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F02D8" w14:textId="77777777" w:rsidR="009F6344" w:rsidRPr="0014725E" w:rsidRDefault="009F6344" w:rsidP="009F6344">
      <w:pPr>
        <w:spacing w:before="40"/>
        <w:jc w:val="center"/>
        <w:rPr>
          <w:rFonts w:ascii="Times New Roman" w:hAnsi="Times New Roman"/>
          <w:b/>
          <w:i/>
          <w:color w:val="000000"/>
          <w:sz w:val="22"/>
          <w:szCs w:val="22"/>
        </w:rPr>
      </w:pPr>
    </w:p>
    <w:p w14:paraId="75A9B603" w14:textId="24C2846D" w:rsidR="009F6344" w:rsidRPr="0014725E" w:rsidRDefault="009F6344" w:rsidP="009F6344">
      <w:pPr>
        <w:spacing w:before="40"/>
        <w:jc w:val="center"/>
        <w:rPr>
          <w:rFonts w:ascii="Times New Roman" w:hAnsi="Times New Roman"/>
          <w:b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b/>
          <w:i/>
          <w:color w:val="000000"/>
          <w:sz w:val="22"/>
          <w:szCs w:val="22"/>
        </w:rPr>
        <w:t>УСЛОВИЯ ОКАЗАНИЯ УСЛУГ</w:t>
      </w:r>
    </w:p>
    <w:p w14:paraId="0AB875F2" w14:textId="77777777" w:rsidR="009F6344" w:rsidRPr="0014725E" w:rsidRDefault="009F6344" w:rsidP="009F6344">
      <w:pPr>
        <w:spacing w:before="40"/>
        <w:jc w:val="center"/>
        <w:rPr>
          <w:rFonts w:ascii="Times New Roman" w:hAnsi="Times New Roman"/>
          <w:b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b/>
          <w:i/>
          <w:color w:val="000000"/>
          <w:sz w:val="22"/>
          <w:szCs w:val="22"/>
        </w:rPr>
        <w:t>для физических лиц</w:t>
      </w:r>
    </w:p>
    <w:p w14:paraId="61918B45" w14:textId="77777777" w:rsidR="009F6344" w:rsidRPr="0014725E" w:rsidRDefault="009F6344" w:rsidP="009F6344">
      <w:pPr>
        <w:spacing w:before="40"/>
        <w:jc w:val="center"/>
        <w:rPr>
          <w:rFonts w:ascii="Times New Roman" w:hAnsi="Times New Roman"/>
          <w:b/>
          <w:i/>
          <w:color w:val="000000"/>
          <w:sz w:val="22"/>
          <w:szCs w:val="22"/>
        </w:rPr>
      </w:pPr>
    </w:p>
    <w:p w14:paraId="1BB56766" w14:textId="50C88F9D" w:rsidR="0093548B" w:rsidRPr="0093548B" w:rsidRDefault="0093548B" w:rsidP="009F6344">
      <w:pPr>
        <w:spacing w:before="40"/>
        <w:rPr>
          <w:rFonts w:ascii="Times New Roman" w:hAnsi="Times New Roman"/>
          <w:i/>
          <w:color w:val="000000"/>
          <w:spacing w:val="-15"/>
          <w:sz w:val="22"/>
          <w:szCs w:val="22"/>
        </w:rPr>
      </w:pPr>
      <w:r w:rsidRPr="0093548B">
        <w:rPr>
          <w:rFonts w:ascii="Times New Roman" w:hAnsi="Times New Roman"/>
          <w:i/>
          <w:color w:val="000000"/>
          <w:spacing w:val="-15"/>
          <w:sz w:val="22"/>
          <w:szCs w:val="22"/>
        </w:rPr>
        <w:t>Термины и определения:</w:t>
      </w:r>
    </w:p>
    <w:p w14:paraId="745BD553" w14:textId="6A378305" w:rsidR="009F6344" w:rsidRPr="0014725E" w:rsidRDefault="009F6344" w:rsidP="00C941D4">
      <w:pPr>
        <w:autoSpaceDE w:val="0"/>
        <w:autoSpaceDN w:val="0"/>
        <w:adjustRightInd w:val="0"/>
        <w:jc w:val="left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b/>
          <w:bCs/>
          <w:i/>
          <w:color w:val="000000"/>
          <w:sz w:val="22"/>
          <w:szCs w:val="22"/>
        </w:rPr>
        <w:t xml:space="preserve">Договор – 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>Публичный договор – оферта на оказание услуг связи, заключенный между</w:t>
      </w:r>
      <w:r w:rsidR="00C941D4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>Оператором и Абонентом.</w:t>
      </w:r>
    </w:p>
    <w:p w14:paraId="493A3116" w14:textId="7148D9F9" w:rsidR="009F6344" w:rsidRPr="0014725E" w:rsidRDefault="009F6344" w:rsidP="0014725E">
      <w:pPr>
        <w:autoSpaceDE w:val="0"/>
        <w:autoSpaceDN w:val="0"/>
        <w:adjustRightInd w:val="0"/>
        <w:jc w:val="left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b/>
          <w:bCs/>
          <w:i/>
          <w:color w:val="000000"/>
          <w:sz w:val="22"/>
          <w:szCs w:val="22"/>
        </w:rPr>
        <w:t xml:space="preserve">Абонент 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>- физическое лицо, пользователь услугами связи, с которым заключен договор об</w:t>
      </w:r>
      <w:r w:rsidR="0014725E" w:rsidRPr="0014725E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>оказании услуг связи.</w:t>
      </w:r>
    </w:p>
    <w:p w14:paraId="5879E1F9" w14:textId="77777777" w:rsidR="009F6344" w:rsidRPr="0014725E" w:rsidRDefault="009F6344" w:rsidP="009F6344">
      <w:pPr>
        <w:autoSpaceDE w:val="0"/>
        <w:autoSpaceDN w:val="0"/>
        <w:adjustRightInd w:val="0"/>
        <w:jc w:val="left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b/>
          <w:bCs/>
          <w:i/>
          <w:color w:val="000000"/>
          <w:sz w:val="22"/>
          <w:szCs w:val="22"/>
        </w:rPr>
        <w:t xml:space="preserve">Оператор 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>– ООО «</w:t>
      </w:r>
      <w:proofErr w:type="spellStart"/>
      <w:r w:rsidRPr="0014725E">
        <w:rPr>
          <w:rFonts w:ascii="Times New Roman" w:hAnsi="Times New Roman"/>
          <w:i/>
          <w:color w:val="000000"/>
          <w:sz w:val="22"/>
          <w:szCs w:val="22"/>
        </w:rPr>
        <w:t>Фаст</w:t>
      </w:r>
      <w:proofErr w:type="spellEnd"/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 Линк» </w:t>
      </w:r>
      <w:r w:rsidRPr="0014725E">
        <w:rPr>
          <w:rFonts w:ascii="Times New Roman" w:hAnsi="Times New Roman"/>
          <w:bCs/>
          <w:i/>
          <w:color w:val="000000"/>
          <w:sz w:val="22"/>
          <w:szCs w:val="22"/>
        </w:rPr>
        <w:t xml:space="preserve">ИНН 6950063289 ОГРН 1076952017670, местонахождение: 170028, г. Тверь, набережная реки Лазури, д. 15, оф. 300, 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>на основании лицензий Федеральной службы по надзору в сфере связи, информационных технологий и массовых коммуникаций:</w:t>
      </w:r>
    </w:p>
    <w:p w14:paraId="56DEFB27" w14:textId="77777777" w:rsidR="009F6344" w:rsidRPr="0014725E" w:rsidRDefault="009F6344" w:rsidP="009F6344">
      <w:pPr>
        <w:pStyle w:val="a0"/>
        <w:numPr>
          <w:ilvl w:val="0"/>
          <w:numId w:val="0"/>
        </w:numPr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z w:val="22"/>
          <w:szCs w:val="22"/>
        </w:rPr>
        <w:t>№ 158523 «Услуги связи по передаче данных, за исключением услуг связи по передаче данных для целей передачи голосовой информации» от 16.10.2017 г.;</w:t>
      </w:r>
    </w:p>
    <w:p w14:paraId="4355DE03" w14:textId="77777777" w:rsidR="009F6344" w:rsidRPr="0014725E" w:rsidRDefault="009F6344" w:rsidP="009F6344">
      <w:pPr>
        <w:pStyle w:val="a0"/>
        <w:numPr>
          <w:ilvl w:val="0"/>
          <w:numId w:val="0"/>
        </w:numPr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z w:val="22"/>
          <w:szCs w:val="22"/>
        </w:rPr>
        <w:t>№ 158525 «Телематические услуги связи» от 16.10.2017 г.;</w:t>
      </w:r>
    </w:p>
    <w:p w14:paraId="5032E092" w14:textId="77777777" w:rsidR="009F6344" w:rsidRPr="0014725E" w:rsidRDefault="009F6344" w:rsidP="009F6344">
      <w:pPr>
        <w:autoSpaceDE w:val="0"/>
        <w:autoSpaceDN w:val="0"/>
        <w:adjustRightInd w:val="0"/>
        <w:jc w:val="left"/>
        <w:rPr>
          <w:rFonts w:ascii="Times New Roman" w:hAnsi="Times New Roman"/>
          <w:i/>
          <w:color w:val="000000"/>
          <w:spacing w:val="-3"/>
          <w:sz w:val="22"/>
          <w:szCs w:val="22"/>
        </w:rPr>
      </w:pPr>
      <w:r w:rsidRPr="0014725E">
        <w:rPr>
          <w:rFonts w:ascii="Times New Roman" w:hAnsi="Times New Roman"/>
          <w:b/>
          <w:bCs/>
          <w:i/>
          <w:color w:val="000000"/>
          <w:spacing w:val="4"/>
          <w:sz w:val="22"/>
          <w:szCs w:val="22"/>
        </w:rPr>
        <w:t xml:space="preserve">Услуги </w:t>
      </w:r>
      <w:r w:rsidRPr="0014725E">
        <w:rPr>
          <w:rFonts w:ascii="Times New Roman" w:hAnsi="Times New Roman"/>
          <w:i/>
          <w:color w:val="000000"/>
          <w:spacing w:val="4"/>
          <w:sz w:val="22"/>
          <w:szCs w:val="22"/>
        </w:rPr>
        <w:t xml:space="preserve">- услуги связи в сети передачи данных, за исключением передачи голосовой информации и оказание </w:t>
      </w:r>
      <w:r w:rsidRPr="0014725E">
        <w:rPr>
          <w:rFonts w:ascii="Times New Roman" w:hAnsi="Times New Roman"/>
          <w:i/>
          <w:color w:val="000000"/>
          <w:spacing w:val="-3"/>
          <w:sz w:val="22"/>
          <w:szCs w:val="22"/>
        </w:rPr>
        <w:t xml:space="preserve">телематических услуг связи. </w:t>
      </w:r>
    </w:p>
    <w:p w14:paraId="475DA887" w14:textId="3FA3478C" w:rsidR="009F6344" w:rsidRPr="0014725E" w:rsidRDefault="009F6344" w:rsidP="0093548B">
      <w:pPr>
        <w:shd w:val="clear" w:color="auto" w:fill="FFFFFF"/>
        <w:spacing w:line="223" w:lineRule="exact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b/>
          <w:bCs/>
          <w:i/>
          <w:color w:val="000000"/>
          <w:spacing w:val="-4"/>
          <w:sz w:val="22"/>
          <w:szCs w:val="22"/>
        </w:rPr>
        <w:t xml:space="preserve">Расчетный период </w:t>
      </w:r>
      <w:r w:rsidRPr="0014725E">
        <w:rPr>
          <w:rFonts w:ascii="Times New Roman" w:hAnsi="Times New Roman"/>
          <w:i/>
          <w:color w:val="000000"/>
          <w:spacing w:val="-4"/>
          <w:sz w:val="22"/>
          <w:szCs w:val="22"/>
        </w:rPr>
        <w:t>- под расчетным периодом понимается один календарный месяц. Дата начала расчетного периода</w:t>
      </w:r>
      <w:r w:rsidR="0093548B">
        <w:rPr>
          <w:rFonts w:ascii="Times New Roman" w:hAnsi="Times New Roman"/>
          <w:i/>
          <w:color w:val="000000"/>
          <w:spacing w:val="-4"/>
          <w:sz w:val="22"/>
          <w:szCs w:val="22"/>
        </w:rPr>
        <w:t xml:space="preserve"> 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>-</w:t>
      </w:r>
      <w:r w:rsidR="0093548B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14725E">
        <w:rPr>
          <w:rFonts w:ascii="Times New Roman" w:hAnsi="Times New Roman"/>
          <w:i/>
          <w:color w:val="000000"/>
          <w:spacing w:val="-3"/>
          <w:sz w:val="22"/>
          <w:szCs w:val="22"/>
        </w:rPr>
        <w:t>1 число месяца, независимо от даты подключения абонента.</w:t>
      </w:r>
    </w:p>
    <w:p w14:paraId="6F172891" w14:textId="77777777" w:rsidR="009F6344" w:rsidRPr="0014725E" w:rsidRDefault="009F6344" w:rsidP="009F6344">
      <w:pPr>
        <w:shd w:val="clear" w:color="auto" w:fill="FFFFFF"/>
        <w:spacing w:line="223" w:lineRule="exact"/>
        <w:ind w:right="58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b/>
          <w:bCs/>
          <w:i/>
          <w:color w:val="000000"/>
          <w:spacing w:val="-6"/>
          <w:sz w:val="22"/>
          <w:szCs w:val="22"/>
        </w:rPr>
        <w:t xml:space="preserve">Учетные данные </w:t>
      </w:r>
      <w:r w:rsidRPr="0014725E">
        <w:rPr>
          <w:rFonts w:ascii="Times New Roman" w:hAnsi="Times New Roman"/>
          <w:i/>
          <w:color w:val="000000"/>
          <w:spacing w:val="-6"/>
          <w:sz w:val="22"/>
          <w:szCs w:val="22"/>
        </w:rPr>
        <w:t>- уникальный логин (</w:t>
      </w:r>
      <w:r w:rsidRPr="0014725E">
        <w:rPr>
          <w:rFonts w:ascii="Times New Roman" w:hAnsi="Times New Roman"/>
          <w:i/>
          <w:color w:val="000000"/>
          <w:spacing w:val="-6"/>
          <w:sz w:val="22"/>
          <w:szCs w:val="22"/>
          <w:lang w:val="en-US"/>
        </w:rPr>
        <w:t>login</w:t>
      </w:r>
      <w:r w:rsidRPr="0014725E">
        <w:rPr>
          <w:rFonts w:ascii="Times New Roman" w:hAnsi="Times New Roman"/>
          <w:i/>
          <w:color w:val="000000"/>
          <w:spacing w:val="-6"/>
          <w:sz w:val="22"/>
          <w:szCs w:val="22"/>
        </w:rPr>
        <w:t>) и пароль (</w:t>
      </w:r>
      <w:r w:rsidRPr="0014725E">
        <w:rPr>
          <w:rFonts w:ascii="Times New Roman" w:hAnsi="Times New Roman"/>
          <w:i/>
          <w:color w:val="000000"/>
          <w:spacing w:val="-6"/>
          <w:sz w:val="22"/>
          <w:szCs w:val="22"/>
          <w:lang w:val="en-US"/>
        </w:rPr>
        <w:t>password</w:t>
      </w:r>
      <w:r w:rsidRPr="0014725E">
        <w:rPr>
          <w:rFonts w:ascii="Times New Roman" w:hAnsi="Times New Roman"/>
          <w:i/>
          <w:color w:val="000000"/>
          <w:spacing w:val="-6"/>
          <w:sz w:val="22"/>
          <w:szCs w:val="22"/>
        </w:rPr>
        <w:t xml:space="preserve">) Абонента, используемые для доступа к </w:t>
      </w:r>
      <w:r w:rsidRPr="0014725E">
        <w:rPr>
          <w:rFonts w:ascii="Times New Roman" w:hAnsi="Times New Roman"/>
          <w:i/>
          <w:color w:val="000000"/>
          <w:spacing w:val="-3"/>
          <w:sz w:val="22"/>
          <w:szCs w:val="22"/>
        </w:rPr>
        <w:t>статистике Лицевого счета или доступа к соответствующим Услугам.</w:t>
      </w:r>
    </w:p>
    <w:p w14:paraId="667C4799" w14:textId="77777777" w:rsidR="009F6344" w:rsidRPr="0014725E" w:rsidRDefault="009F6344" w:rsidP="009F6344">
      <w:pPr>
        <w:shd w:val="clear" w:color="auto" w:fill="FFFFFF"/>
        <w:spacing w:line="223" w:lineRule="exact"/>
        <w:rPr>
          <w:rFonts w:ascii="Times New Roman" w:hAnsi="Times New Roman"/>
          <w:i/>
          <w:color w:val="000000"/>
          <w:spacing w:val="-3"/>
          <w:sz w:val="22"/>
          <w:szCs w:val="22"/>
        </w:rPr>
      </w:pPr>
      <w:r w:rsidRPr="0014725E">
        <w:rPr>
          <w:rFonts w:ascii="Times New Roman" w:hAnsi="Times New Roman"/>
          <w:b/>
          <w:bCs/>
          <w:i/>
          <w:color w:val="000000"/>
          <w:spacing w:val="-7"/>
          <w:sz w:val="22"/>
          <w:szCs w:val="22"/>
        </w:rPr>
        <w:t xml:space="preserve">Автоматизированная Система Расчётов (АСР) </w:t>
      </w:r>
      <w:r w:rsidRPr="0014725E">
        <w:rPr>
          <w:rFonts w:ascii="Times New Roman" w:hAnsi="Times New Roman"/>
          <w:i/>
          <w:color w:val="000000"/>
          <w:spacing w:val="-7"/>
          <w:sz w:val="22"/>
          <w:szCs w:val="22"/>
        </w:rPr>
        <w:t>- компьютеризированная система, осуществляющая процедуру расче</w:t>
      </w:r>
      <w:r w:rsidRPr="0014725E">
        <w:rPr>
          <w:rFonts w:ascii="Times New Roman" w:hAnsi="Times New Roman"/>
          <w:i/>
          <w:color w:val="000000"/>
          <w:spacing w:val="-7"/>
          <w:sz w:val="22"/>
          <w:szCs w:val="22"/>
        </w:rPr>
        <w:softHyphen/>
      </w:r>
      <w:r w:rsidRPr="0014725E">
        <w:rPr>
          <w:rFonts w:ascii="Times New Roman" w:hAnsi="Times New Roman"/>
          <w:i/>
          <w:color w:val="000000"/>
          <w:spacing w:val="-3"/>
          <w:sz w:val="22"/>
          <w:szCs w:val="22"/>
        </w:rPr>
        <w:t>тов с абонентами.</w:t>
      </w:r>
    </w:p>
    <w:p w14:paraId="48D39B6A" w14:textId="77777777" w:rsidR="009F6344" w:rsidRPr="0014725E" w:rsidRDefault="009F6344" w:rsidP="009F6344">
      <w:pPr>
        <w:shd w:val="clear" w:color="auto" w:fill="FFFFFF"/>
        <w:spacing w:line="223" w:lineRule="exact"/>
        <w:ind w:left="50"/>
        <w:rPr>
          <w:rFonts w:ascii="Times New Roman" w:hAnsi="Times New Roman"/>
          <w:i/>
          <w:color w:val="000000"/>
          <w:spacing w:val="-3"/>
          <w:sz w:val="22"/>
          <w:szCs w:val="22"/>
        </w:rPr>
      </w:pPr>
      <w:r w:rsidRPr="0014725E">
        <w:rPr>
          <w:rFonts w:ascii="Times New Roman" w:hAnsi="Times New Roman"/>
          <w:b/>
          <w:bCs/>
          <w:i/>
          <w:color w:val="000000"/>
          <w:spacing w:val="-4"/>
          <w:sz w:val="22"/>
          <w:szCs w:val="22"/>
        </w:rPr>
        <w:t xml:space="preserve">Лицевой счет Абонента </w:t>
      </w:r>
      <w:r w:rsidRPr="0014725E">
        <w:rPr>
          <w:rFonts w:ascii="Times New Roman" w:hAnsi="Times New Roman"/>
          <w:i/>
          <w:color w:val="000000"/>
          <w:spacing w:val="-4"/>
          <w:sz w:val="22"/>
          <w:szCs w:val="22"/>
        </w:rPr>
        <w:t>- уникальный номер</w:t>
      </w:r>
      <w:r w:rsidRPr="0014725E">
        <w:rPr>
          <w:rFonts w:ascii="Times New Roman" w:hAnsi="Times New Roman"/>
          <w:i/>
          <w:color w:val="000000"/>
          <w:spacing w:val="-3"/>
          <w:sz w:val="22"/>
          <w:szCs w:val="22"/>
        </w:rPr>
        <w:t>, позволяющий идентифицировать Абонента при учете его платежей и начислений.</w:t>
      </w:r>
    </w:p>
    <w:p w14:paraId="78FDFB62" w14:textId="77777777" w:rsidR="009F6344" w:rsidRPr="0014725E" w:rsidRDefault="009F6344" w:rsidP="009F6344">
      <w:pPr>
        <w:shd w:val="clear" w:color="auto" w:fill="FFFFFF"/>
        <w:spacing w:line="223" w:lineRule="exact"/>
        <w:ind w:left="50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b/>
          <w:bCs/>
          <w:i/>
          <w:color w:val="000000"/>
          <w:spacing w:val="-5"/>
          <w:sz w:val="22"/>
          <w:szCs w:val="22"/>
        </w:rPr>
        <w:t xml:space="preserve">Внесение денежных средств на Лицевой счет </w:t>
      </w:r>
      <w:r w:rsidRPr="0014725E">
        <w:rPr>
          <w:rFonts w:ascii="Times New Roman" w:hAnsi="Times New Roman"/>
          <w:i/>
          <w:color w:val="000000"/>
          <w:spacing w:val="-5"/>
          <w:sz w:val="22"/>
          <w:szCs w:val="22"/>
        </w:rPr>
        <w:t>- платеж Абонента в пользу Оператора с указанием номера</w:t>
      </w:r>
      <w:r w:rsidRPr="0014725E">
        <w:rPr>
          <w:rFonts w:ascii="Times New Roman" w:hAnsi="Times New Roman"/>
          <w:i/>
          <w:color w:val="000000"/>
          <w:spacing w:val="-5"/>
          <w:sz w:val="22"/>
          <w:szCs w:val="22"/>
        </w:rPr>
        <w:br/>
      </w:r>
      <w:r w:rsidRPr="0014725E">
        <w:rPr>
          <w:rFonts w:ascii="Times New Roman" w:hAnsi="Times New Roman"/>
          <w:i/>
          <w:color w:val="000000"/>
          <w:spacing w:val="-3"/>
          <w:sz w:val="22"/>
          <w:szCs w:val="22"/>
        </w:rPr>
        <w:t>Лицевого счета.</w:t>
      </w:r>
    </w:p>
    <w:p w14:paraId="42A1E28D" w14:textId="77777777" w:rsidR="009F6344" w:rsidRPr="0014725E" w:rsidRDefault="009F6344" w:rsidP="009F6344">
      <w:pPr>
        <w:shd w:val="clear" w:color="auto" w:fill="FFFFFF"/>
        <w:spacing w:line="223" w:lineRule="exact"/>
        <w:ind w:left="50" w:right="65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b/>
          <w:bCs/>
          <w:i/>
          <w:color w:val="000000"/>
          <w:spacing w:val="-7"/>
          <w:sz w:val="22"/>
          <w:szCs w:val="22"/>
        </w:rPr>
        <w:t xml:space="preserve">Списание денежных средств с Лицевого счета </w:t>
      </w:r>
      <w:r w:rsidRPr="0014725E">
        <w:rPr>
          <w:rFonts w:ascii="Times New Roman" w:hAnsi="Times New Roman"/>
          <w:i/>
          <w:color w:val="000000"/>
          <w:spacing w:val="-7"/>
          <w:sz w:val="22"/>
          <w:szCs w:val="22"/>
        </w:rPr>
        <w:t>- списание Оператором денежных средств из платежей Або</w:t>
      </w:r>
      <w:r w:rsidRPr="0014725E">
        <w:rPr>
          <w:rFonts w:ascii="Times New Roman" w:hAnsi="Times New Roman"/>
          <w:i/>
          <w:color w:val="000000"/>
          <w:spacing w:val="-7"/>
          <w:sz w:val="22"/>
          <w:szCs w:val="22"/>
        </w:rPr>
        <w:softHyphen/>
      </w:r>
      <w:r w:rsidRPr="0014725E">
        <w:rPr>
          <w:rFonts w:ascii="Times New Roman" w:hAnsi="Times New Roman"/>
          <w:i/>
          <w:color w:val="000000"/>
          <w:spacing w:val="-3"/>
          <w:sz w:val="22"/>
          <w:szCs w:val="22"/>
        </w:rPr>
        <w:t xml:space="preserve">нента в качестве оплаты </w:t>
      </w:r>
      <w:proofErr w:type="gramStart"/>
      <w:r w:rsidRPr="0014725E">
        <w:rPr>
          <w:rFonts w:ascii="Times New Roman" w:hAnsi="Times New Roman"/>
          <w:i/>
          <w:color w:val="000000"/>
          <w:spacing w:val="-3"/>
          <w:sz w:val="22"/>
          <w:szCs w:val="22"/>
        </w:rPr>
        <w:t>за услуги</w:t>
      </w:r>
      <w:proofErr w:type="gramEnd"/>
      <w:r w:rsidRPr="0014725E">
        <w:rPr>
          <w:rFonts w:ascii="Times New Roman" w:hAnsi="Times New Roman"/>
          <w:i/>
          <w:color w:val="000000"/>
          <w:spacing w:val="-3"/>
          <w:sz w:val="22"/>
          <w:szCs w:val="22"/>
        </w:rPr>
        <w:t>.</w:t>
      </w:r>
    </w:p>
    <w:p w14:paraId="577D101E" w14:textId="77777777" w:rsidR="009F6344" w:rsidRPr="0014725E" w:rsidRDefault="009F6344" w:rsidP="009F6344">
      <w:pPr>
        <w:shd w:val="clear" w:color="auto" w:fill="FFFFFF"/>
        <w:spacing w:line="223" w:lineRule="exact"/>
        <w:ind w:left="43" w:right="58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b/>
          <w:bCs/>
          <w:i/>
          <w:color w:val="000000"/>
          <w:spacing w:val="-6"/>
          <w:sz w:val="22"/>
          <w:szCs w:val="22"/>
        </w:rPr>
        <w:t xml:space="preserve">Тарифный план </w:t>
      </w:r>
      <w:r w:rsidRPr="0014725E">
        <w:rPr>
          <w:rFonts w:ascii="Times New Roman" w:hAnsi="Times New Roman"/>
          <w:i/>
          <w:color w:val="000000"/>
          <w:spacing w:val="-6"/>
          <w:sz w:val="22"/>
          <w:szCs w:val="22"/>
        </w:rPr>
        <w:t>- совокупность ценовых и процедурных условий, на которых Оператор оказы</w:t>
      </w:r>
      <w:r w:rsidRPr="0014725E">
        <w:rPr>
          <w:rFonts w:ascii="Times New Roman" w:hAnsi="Times New Roman"/>
          <w:i/>
          <w:color w:val="000000"/>
          <w:spacing w:val="-6"/>
          <w:sz w:val="22"/>
          <w:szCs w:val="22"/>
        </w:rPr>
        <w:softHyphen/>
        <w:t>вает Услуги Абоненту.</w:t>
      </w:r>
    </w:p>
    <w:p w14:paraId="73E02104" w14:textId="77777777" w:rsidR="009F6344" w:rsidRPr="0014725E" w:rsidRDefault="009F6344" w:rsidP="009F6344">
      <w:pPr>
        <w:shd w:val="clear" w:color="auto" w:fill="FFFFFF"/>
        <w:spacing w:line="223" w:lineRule="exact"/>
        <w:ind w:left="43" w:right="72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b/>
          <w:bCs/>
          <w:i/>
          <w:color w:val="000000"/>
          <w:sz w:val="22"/>
          <w:szCs w:val="22"/>
        </w:rPr>
        <w:t xml:space="preserve">Абонентская линия 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- линия связи, соединяющая пользовательское (оконечное) оборудование с сетью связи </w:t>
      </w:r>
      <w:r w:rsidRPr="0014725E">
        <w:rPr>
          <w:rFonts w:ascii="Times New Roman" w:hAnsi="Times New Roman"/>
          <w:i/>
          <w:color w:val="000000"/>
          <w:spacing w:val="-1"/>
          <w:sz w:val="22"/>
          <w:szCs w:val="22"/>
        </w:rPr>
        <w:t>Оператора;</w:t>
      </w:r>
    </w:p>
    <w:p w14:paraId="785F99A6" w14:textId="77777777" w:rsidR="009F6344" w:rsidRPr="0014725E" w:rsidRDefault="009F6344" w:rsidP="009F6344">
      <w:pPr>
        <w:shd w:val="clear" w:color="auto" w:fill="FFFFFF"/>
        <w:tabs>
          <w:tab w:val="left" w:pos="3470"/>
        </w:tabs>
        <w:spacing w:line="223" w:lineRule="exact"/>
        <w:ind w:left="43" w:right="72"/>
        <w:rPr>
          <w:rFonts w:ascii="Times New Roman" w:hAnsi="Times New Roman"/>
          <w:i/>
          <w:color w:val="000000"/>
          <w:spacing w:val="-2"/>
          <w:sz w:val="22"/>
          <w:szCs w:val="22"/>
        </w:rPr>
      </w:pPr>
      <w:r w:rsidRPr="0014725E">
        <w:rPr>
          <w:rFonts w:ascii="Times New Roman" w:hAnsi="Times New Roman"/>
          <w:b/>
          <w:bCs/>
          <w:i/>
          <w:color w:val="000000"/>
          <w:spacing w:val="-2"/>
          <w:sz w:val="22"/>
          <w:szCs w:val="22"/>
        </w:rPr>
        <w:t xml:space="preserve">Предоставление абоненту доступа к сети связи </w:t>
      </w:r>
      <w:r w:rsidRPr="0014725E">
        <w:rPr>
          <w:rFonts w:ascii="Times New Roman" w:hAnsi="Times New Roman"/>
          <w:i/>
          <w:color w:val="000000"/>
          <w:spacing w:val="-2"/>
          <w:sz w:val="22"/>
          <w:szCs w:val="22"/>
        </w:rPr>
        <w:t xml:space="preserve">- совокупность действий Оператора по формированию </w:t>
      </w:r>
    </w:p>
    <w:p w14:paraId="55774A5A" w14:textId="05DAB1DF" w:rsidR="009F6344" w:rsidRPr="0014725E" w:rsidRDefault="009F6344" w:rsidP="009F6344">
      <w:pPr>
        <w:shd w:val="clear" w:color="auto" w:fill="FFFFFF"/>
        <w:tabs>
          <w:tab w:val="left" w:pos="3470"/>
        </w:tabs>
        <w:spacing w:line="223" w:lineRule="exact"/>
        <w:ind w:left="43" w:right="72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pacing w:val="-2"/>
          <w:sz w:val="22"/>
          <w:szCs w:val="22"/>
        </w:rPr>
        <w:t>абонент</w:t>
      </w:r>
      <w:r w:rsidRPr="0014725E">
        <w:rPr>
          <w:rFonts w:ascii="Times New Roman" w:hAnsi="Times New Roman"/>
          <w:i/>
          <w:color w:val="000000"/>
          <w:spacing w:val="-2"/>
          <w:sz w:val="22"/>
          <w:szCs w:val="22"/>
        </w:rPr>
        <w:softHyphen/>
      </w:r>
      <w:r w:rsidRPr="0014725E">
        <w:rPr>
          <w:rFonts w:ascii="Times New Roman" w:hAnsi="Times New Roman"/>
          <w:i/>
          <w:color w:val="000000"/>
          <w:spacing w:val="1"/>
          <w:sz w:val="22"/>
          <w:szCs w:val="22"/>
        </w:rPr>
        <w:t>ской линии и подключению пользовательского (оконечного) оборудования Абонента с ее помощью к сети свя</w:t>
      </w:r>
      <w:r w:rsidRPr="0014725E">
        <w:rPr>
          <w:rFonts w:ascii="Times New Roman" w:hAnsi="Times New Roman"/>
          <w:i/>
          <w:color w:val="000000"/>
          <w:spacing w:val="1"/>
          <w:sz w:val="22"/>
          <w:szCs w:val="22"/>
        </w:rPr>
        <w:softHyphen/>
      </w:r>
      <w:r w:rsidRPr="0014725E">
        <w:rPr>
          <w:rFonts w:ascii="Times New Roman" w:hAnsi="Times New Roman"/>
          <w:i/>
          <w:color w:val="000000"/>
          <w:spacing w:val="-1"/>
          <w:sz w:val="22"/>
          <w:szCs w:val="22"/>
        </w:rPr>
        <w:t>зи Оператора;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ab/>
      </w:r>
    </w:p>
    <w:p w14:paraId="5C6C3EC1" w14:textId="77777777" w:rsidR="009F6344" w:rsidRPr="0014725E" w:rsidRDefault="009F6344" w:rsidP="009F6344">
      <w:pPr>
        <w:shd w:val="clear" w:color="auto" w:fill="FFFFFF"/>
        <w:spacing w:line="223" w:lineRule="exact"/>
        <w:ind w:left="36" w:right="65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b/>
          <w:bCs/>
          <w:i/>
          <w:color w:val="000000"/>
          <w:spacing w:val="-7"/>
          <w:sz w:val="22"/>
          <w:szCs w:val="22"/>
        </w:rPr>
        <w:t xml:space="preserve">Техническая возможность предоставления Абоненту доступа к сети связи Оператора </w:t>
      </w:r>
      <w:r w:rsidRPr="0014725E">
        <w:rPr>
          <w:rFonts w:ascii="Times New Roman" w:hAnsi="Times New Roman"/>
          <w:i/>
          <w:color w:val="000000"/>
          <w:spacing w:val="-7"/>
          <w:sz w:val="22"/>
          <w:szCs w:val="22"/>
        </w:rPr>
        <w:t xml:space="preserve">- наличие незадействованной </w:t>
      </w:r>
      <w:r w:rsidRPr="0014725E">
        <w:rPr>
          <w:rFonts w:ascii="Times New Roman" w:hAnsi="Times New Roman"/>
          <w:i/>
          <w:color w:val="000000"/>
          <w:spacing w:val="-5"/>
          <w:sz w:val="22"/>
          <w:szCs w:val="22"/>
        </w:rPr>
        <w:t>монтированной емкости сети связи Оператора, позволяющей Оператору связи обеспечить возможность оказания або</w:t>
      </w:r>
      <w:r w:rsidRPr="0014725E">
        <w:rPr>
          <w:rFonts w:ascii="Times New Roman" w:hAnsi="Times New Roman"/>
          <w:i/>
          <w:color w:val="000000"/>
          <w:spacing w:val="-5"/>
          <w:sz w:val="22"/>
          <w:szCs w:val="22"/>
        </w:rPr>
        <w:softHyphen/>
      </w:r>
      <w:r w:rsidRPr="0014725E">
        <w:rPr>
          <w:rFonts w:ascii="Times New Roman" w:hAnsi="Times New Roman"/>
          <w:i/>
          <w:color w:val="000000"/>
          <w:spacing w:val="-3"/>
          <w:sz w:val="22"/>
          <w:szCs w:val="22"/>
        </w:rPr>
        <w:t>ненту услуги связи, указанной в заявке.</w:t>
      </w:r>
    </w:p>
    <w:p w14:paraId="3FB046B5" w14:textId="77777777" w:rsidR="009F6344" w:rsidRPr="0014725E" w:rsidRDefault="009F6344" w:rsidP="009F6344">
      <w:pPr>
        <w:autoSpaceDE w:val="0"/>
        <w:autoSpaceDN w:val="0"/>
        <w:adjustRightInd w:val="0"/>
        <w:jc w:val="left"/>
        <w:rPr>
          <w:rFonts w:ascii="Times New Roman" w:hAnsi="Times New Roman"/>
          <w:i/>
          <w:color w:val="000000"/>
          <w:sz w:val="22"/>
          <w:szCs w:val="22"/>
        </w:rPr>
      </w:pPr>
    </w:p>
    <w:p w14:paraId="68956A5D" w14:textId="77777777" w:rsidR="009F6344" w:rsidRPr="0014725E" w:rsidRDefault="009F6344" w:rsidP="009F6344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left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z w:val="22"/>
          <w:szCs w:val="22"/>
        </w:rPr>
        <w:t>Настоящие Правила являются неотъемлемой частью Договора и регулируют отношения</w:t>
      </w:r>
    </w:p>
    <w:p w14:paraId="16569913" w14:textId="41702225" w:rsidR="009F6344" w:rsidRPr="0014725E" w:rsidRDefault="009F6344" w:rsidP="009F6344">
      <w:pPr>
        <w:autoSpaceDE w:val="0"/>
        <w:autoSpaceDN w:val="0"/>
        <w:adjustRightInd w:val="0"/>
        <w:jc w:val="left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z w:val="22"/>
          <w:szCs w:val="22"/>
        </w:rPr>
        <w:t>между Оператором и Абонентом (далее - Сторонами) при оказании Оператором</w:t>
      </w:r>
      <w:r w:rsidR="0014725E" w:rsidRPr="0014725E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>Абоненту телекоммуникационных услуг, и иных технологически неразрывно связанных</w:t>
      </w:r>
      <w:r w:rsidR="0014725E" w:rsidRPr="0014725E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>с ними услуг (далее – Услуг).</w:t>
      </w:r>
    </w:p>
    <w:p w14:paraId="70D3D5B1" w14:textId="08E125C4" w:rsidR="009F6344" w:rsidRPr="00C26E00" w:rsidRDefault="009F6344" w:rsidP="00C26E00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i/>
          <w:color w:val="000000"/>
          <w:sz w:val="22"/>
          <w:szCs w:val="22"/>
        </w:rPr>
      </w:pPr>
      <w:r w:rsidRPr="00C26E00">
        <w:rPr>
          <w:rFonts w:ascii="Times New Roman" w:hAnsi="Times New Roman"/>
          <w:i/>
          <w:color w:val="000000"/>
          <w:sz w:val="22"/>
          <w:szCs w:val="22"/>
        </w:rPr>
        <w:t>Услуги предоставляются круглосуточно, 7 (семь) дней в неделю в соответствии с</w:t>
      </w:r>
      <w:r w:rsidR="00C26E00" w:rsidRPr="00C26E00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C26E00">
        <w:rPr>
          <w:rFonts w:ascii="Times New Roman" w:hAnsi="Times New Roman"/>
          <w:i/>
          <w:color w:val="000000"/>
          <w:sz w:val="22"/>
          <w:szCs w:val="22"/>
        </w:rPr>
        <w:t>условиями, описанными в Договоре, Бланках заказов, настоящих Правилах и</w:t>
      </w:r>
      <w:r w:rsidR="0014725E" w:rsidRPr="00C26E00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C26E00">
        <w:rPr>
          <w:rFonts w:ascii="Times New Roman" w:hAnsi="Times New Roman"/>
          <w:i/>
          <w:color w:val="000000"/>
          <w:sz w:val="22"/>
          <w:szCs w:val="22"/>
        </w:rPr>
        <w:t>законодательстве Российской Федерации.</w:t>
      </w:r>
    </w:p>
    <w:p w14:paraId="09B9E33C" w14:textId="77777777" w:rsidR="009F6344" w:rsidRPr="0014725E" w:rsidRDefault="009F6344" w:rsidP="009F6344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left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z w:val="22"/>
          <w:szCs w:val="22"/>
        </w:rPr>
        <w:t>Оператор обязуется оказывать бесплатно и круглосуточно информационно-справочные</w:t>
      </w:r>
    </w:p>
    <w:p w14:paraId="3B4F390F" w14:textId="77777777" w:rsidR="009F6344" w:rsidRPr="0014725E" w:rsidRDefault="009F6344" w:rsidP="009F6344">
      <w:pPr>
        <w:autoSpaceDE w:val="0"/>
        <w:autoSpaceDN w:val="0"/>
        <w:adjustRightInd w:val="0"/>
        <w:jc w:val="left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z w:val="22"/>
          <w:szCs w:val="22"/>
        </w:rPr>
        <w:t>услуги в соответствии с действующим законодательством Российской Федерации.</w:t>
      </w:r>
    </w:p>
    <w:p w14:paraId="390324BF" w14:textId="49FAEB7F" w:rsidR="00C26E00" w:rsidRDefault="009F6344" w:rsidP="009F6344">
      <w:pPr>
        <w:autoSpaceDE w:val="0"/>
        <w:autoSpaceDN w:val="0"/>
        <w:adjustRightInd w:val="0"/>
        <w:jc w:val="left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z w:val="22"/>
          <w:szCs w:val="22"/>
        </w:rPr>
        <w:t>Оператор самостоятельно определяет перечень оказываемых Оператором платных</w:t>
      </w:r>
      <w:r w:rsidR="00C26E00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>информационно-справочных услуг.</w:t>
      </w:r>
    </w:p>
    <w:p w14:paraId="0F861E16" w14:textId="48A9F38A" w:rsidR="0093548B" w:rsidRPr="0093548B" w:rsidRDefault="0093548B" w:rsidP="0093548B">
      <w:pPr>
        <w:autoSpaceDE w:val="0"/>
        <w:autoSpaceDN w:val="0"/>
        <w:adjustRightInd w:val="0"/>
        <w:jc w:val="left"/>
        <w:rPr>
          <w:rFonts w:ascii="Times New Roman" w:hAnsi="Times New Roman"/>
          <w:i/>
          <w:color w:val="000000"/>
          <w:sz w:val="22"/>
          <w:szCs w:val="22"/>
        </w:rPr>
      </w:pPr>
      <w:r w:rsidRPr="0093548B">
        <w:rPr>
          <w:rFonts w:ascii="Times New Roman" w:hAnsi="Times New Roman"/>
          <w:b/>
          <w:bCs/>
          <w:i/>
          <w:color w:val="000000"/>
          <w:sz w:val="22"/>
          <w:szCs w:val="22"/>
        </w:rPr>
        <w:t>4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. </w:t>
      </w:r>
      <w:r w:rsidRPr="0093548B">
        <w:rPr>
          <w:rFonts w:ascii="Times New Roman" w:hAnsi="Times New Roman"/>
          <w:i/>
          <w:color w:val="000000"/>
          <w:sz w:val="22"/>
          <w:szCs w:val="22"/>
        </w:rPr>
        <w:t>Все оборудование, размещенное ОПЕРАТОРОМ в помещении или на территории АБОНЕНТА включая абонентскую линию, является собственностью ОПЕРАТОРА. При расторжении настоящего договора АБОНЕНТ обязан возвратить оборудование ОПЕРАТОРА в рабочем состоянии с учетом естественного износа либо обеспечить доступ специалистов ОПЕРАТОРА для демонтажа оборудования ОПЕРАТОРА, ранее установленного в помещении или на территории АБОНЕНТА, не позднее 3 (трех) дней с даты написания заявления о расторжении. При невыполнении данного условия АБОНЕНТ возмещает ОПЕРАТОРУ стоимость оборудования. Договор считается расторгнутым после возврата оборудования</w:t>
      </w:r>
    </w:p>
    <w:p w14:paraId="32A7E263" w14:textId="45FE5893" w:rsidR="009F6344" w:rsidRPr="0014725E" w:rsidRDefault="0093548B" w:rsidP="009F6344">
      <w:pPr>
        <w:autoSpaceDE w:val="0"/>
        <w:autoSpaceDN w:val="0"/>
        <w:adjustRightInd w:val="0"/>
        <w:jc w:val="left"/>
        <w:rPr>
          <w:rFonts w:ascii="Times New Roman" w:hAnsi="Times New Roman"/>
          <w:i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i/>
          <w:color w:val="000000"/>
          <w:sz w:val="22"/>
          <w:szCs w:val="22"/>
        </w:rPr>
        <w:t>5</w:t>
      </w:r>
      <w:r w:rsidR="00C26E00" w:rsidRPr="00C26E00">
        <w:rPr>
          <w:rFonts w:ascii="Times New Roman" w:hAnsi="Times New Roman"/>
          <w:b/>
          <w:bCs/>
          <w:i/>
          <w:color w:val="000000"/>
          <w:sz w:val="22"/>
          <w:szCs w:val="22"/>
        </w:rPr>
        <w:t>.</w:t>
      </w:r>
      <w:r w:rsidR="00C26E00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9F6344" w:rsidRPr="0014725E">
        <w:rPr>
          <w:rFonts w:ascii="Times New Roman" w:hAnsi="Times New Roman"/>
          <w:i/>
          <w:color w:val="000000"/>
          <w:sz w:val="22"/>
          <w:szCs w:val="22"/>
        </w:rPr>
        <w:t xml:space="preserve"> Порядок заключения Договора.</w:t>
      </w:r>
    </w:p>
    <w:p w14:paraId="664630DA" w14:textId="068B3FF1" w:rsidR="009F6344" w:rsidRPr="0014725E" w:rsidRDefault="0093548B" w:rsidP="009F6344">
      <w:pPr>
        <w:autoSpaceDE w:val="0"/>
        <w:autoSpaceDN w:val="0"/>
        <w:adjustRightInd w:val="0"/>
        <w:jc w:val="left"/>
        <w:rPr>
          <w:rFonts w:ascii="Times New Roman" w:hAnsi="Times New Roman"/>
          <w:i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i/>
          <w:color w:val="000000"/>
          <w:sz w:val="22"/>
          <w:szCs w:val="22"/>
        </w:rPr>
        <w:t>5</w:t>
      </w:r>
      <w:r w:rsidR="009F6344" w:rsidRPr="00C26E00">
        <w:rPr>
          <w:rFonts w:ascii="Times New Roman" w:hAnsi="Times New Roman"/>
          <w:b/>
          <w:bCs/>
          <w:i/>
          <w:color w:val="000000"/>
          <w:sz w:val="22"/>
          <w:szCs w:val="22"/>
        </w:rPr>
        <w:t>.1.</w:t>
      </w:r>
      <w:r w:rsidR="009F6344" w:rsidRPr="0014725E">
        <w:rPr>
          <w:rFonts w:ascii="Times New Roman" w:hAnsi="Times New Roman"/>
          <w:i/>
          <w:color w:val="000000"/>
          <w:sz w:val="22"/>
          <w:szCs w:val="22"/>
        </w:rPr>
        <w:t xml:space="preserve"> Абонент подает Оператору заявление о заключении Договора. Форма заявления и</w:t>
      </w:r>
      <w:r w:rsidR="0014725E" w:rsidRPr="0014725E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9F6344" w:rsidRPr="0014725E">
        <w:rPr>
          <w:rFonts w:ascii="Times New Roman" w:hAnsi="Times New Roman"/>
          <w:i/>
          <w:color w:val="000000"/>
          <w:sz w:val="22"/>
          <w:szCs w:val="22"/>
        </w:rPr>
        <w:t>порядок его регистрации устанавливается Оператором.</w:t>
      </w:r>
    </w:p>
    <w:p w14:paraId="2CFA0EF2" w14:textId="2E0032B2" w:rsidR="009F6344" w:rsidRPr="0014725E" w:rsidRDefault="0093548B" w:rsidP="009F6344">
      <w:pPr>
        <w:autoSpaceDE w:val="0"/>
        <w:autoSpaceDN w:val="0"/>
        <w:adjustRightInd w:val="0"/>
        <w:jc w:val="left"/>
        <w:rPr>
          <w:rFonts w:ascii="Times New Roman" w:hAnsi="Times New Roman"/>
          <w:i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i/>
          <w:color w:val="000000"/>
          <w:sz w:val="22"/>
          <w:szCs w:val="22"/>
        </w:rPr>
        <w:t>5</w:t>
      </w:r>
      <w:r w:rsidR="009F6344" w:rsidRPr="00C26E00">
        <w:rPr>
          <w:rFonts w:ascii="Times New Roman" w:hAnsi="Times New Roman"/>
          <w:b/>
          <w:bCs/>
          <w:i/>
          <w:color w:val="000000"/>
          <w:sz w:val="22"/>
          <w:szCs w:val="22"/>
        </w:rPr>
        <w:t>.2</w:t>
      </w:r>
      <w:r w:rsidR="009F6344" w:rsidRPr="0014725E">
        <w:rPr>
          <w:rFonts w:ascii="Times New Roman" w:hAnsi="Times New Roman"/>
          <w:i/>
          <w:color w:val="000000"/>
          <w:sz w:val="22"/>
          <w:szCs w:val="22"/>
        </w:rPr>
        <w:t>. Для заключения Договора Абонент предоставляет Оператору документ,</w:t>
      </w:r>
      <w:r w:rsidR="00C26E00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9F6344" w:rsidRPr="0014725E">
        <w:rPr>
          <w:rFonts w:ascii="Times New Roman" w:hAnsi="Times New Roman"/>
          <w:i/>
          <w:color w:val="000000"/>
          <w:sz w:val="22"/>
          <w:szCs w:val="22"/>
        </w:rPr>
        <w:t>удостоверяющий его личность (паспорт), при заключении договора, предметом которого</w:t>
      </w:r>
      <w:r w:rsidR="0014725E" w:rsidRPr="0014725E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9F6344" w:rsidRPr="0014725E">
        <w:rPr>
          <w:rFonts w:ascii="Times New Roman" w:hAnsi="Times New Roman"/>
          <w:i/>
          <w:color w:val="000000"/>
          <w:sz w:val="22"/>
          <w:szCs w:val="22"/>
        </w:rPr>
        <w:t>является оказание услуг.</w:t>
      </w:r>
    </w:p>
    <w:p w14:paraId="101C19C2" w14:textId="3CF72F0F" w:rsidR="009F6344" w:rsidRPr="0093548B" w:rsidRDefault="009F6344" w:rsidP="0093548B">
      <w:pPr>
        <w:pStyle w:val="aa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i/>
          <w:color w:val="000000"/>
          <w:sz w:val="22"/>
          <w:szCs w:val="22"/>
        </w:rPr>
      </w:pPr>
      <w:r w:rsidRPr="0093548B">
        <w:rPr>
          <w:rFonts w:ascii="Times New Roman" w:hAnsi="Times New Roman"/>
          <w:i/>
          <w:color w:val="000000"/>
          <w:sz w:val="22"/>
          <w:szCs w:val="22"/>
        </w:rPr>
        <w:t>Договор заключается в письменной форме путем подписания Бланка Заказа Абонентом и</w:t>
      </w:r>
    </w:p>
    <w:p w14:paraId="2114D1AA" w14:textId="77777777" w:rsidR="009F6344" w:rsidRPr="0014725E" w:rsidRDefault="009F6344" w:rsidP="009F6344">
      <w:pPr>
        <w:autoSpaceDE w:val="0"/>
        <w:autoSpaceDN w:val="0"/>
        <w:adjustRightInd w:val="0"/>
        <w:jc w:val="left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z w:val="22"/>
          <w:szCs w:val="22"/>
        </w:rPr>
        <w:t>Оператором или уполномоченным им лицом в двух экземплярах или иным способом,</w:t>
      </w:r>
    </w:p>
    <w:p w14:paraId="36BC245A" w14:textId="77777777" w:rsidR="009F6344" w:rsidRPr="0014725E" w:rsidRDefault="009F6344" w:rsidP="009F6344">
      <w:pPr>
        <w:autoSpaceDE w:val="0"/>
        <w:autoSpaceDN w:val="0"/>
        <w:adjustRightInd w:val="0"/>
        <w:jc w:val="left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z w:val="22"/>
          <w:szCs w:val="22"/>
        </w:rPr>
        <w:t>предусмотренным действующим законодательством РФ для письменной формы</w:t>
      </w:r>
    </w:p>
    <w:p w14:paraId="6ACB5002" w14:textId="77777777" w:rsidR="009F6344" w:rsidRPr="0014725E" w:rsidRDefault="009F6344" w:rsidP="009F6344">
      <w:pPr>
        <w:ind w:left="720" w:hanging="720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z w:val="22"/>
          <w:szCs w:val="22"/>
        </w:rPr>
        <w:t>договоров.</w:t>
      </w:r>
    </w:p>
    <w:p w14:paraId="14C9493A" w14:textId="35E52457" w:rsidR="009F6344" w:rsidRPr="0093548B" w:rsidRDefault="009F6344" w:rsidP="0093548B">
      <w:pPr>
        <w:pStyle w:val="aa"/>
        <w:numPr>
          <w:ilvl w:val="0"/>
          <w:numId w:val="14"/>
        </w:numPr>
        <w:tabs>
          <w:tab w:val="left" w:pos="284"/>
        </w:tabs>
        <w:suppressAutoHyphens/>
        <w:ind w:left="0" w:firstLine="0"/>
        <w:rPr>
          <w:rFonts w:ascii="Times New Roman" w:hAnsi="Times New Roman"/>
          <w:i/>
          <w:color w:val="000000"/>
          <w:sz w:val="22"/>
          <w:szCs w:val="22"/>
        </w:rPr>
      </w:pPr>
      <w:r w:rsidRPr="0093548B">
        <w:rPr>
          <w:rFonts w:ascii="Times New Roman" w:hAnsi="Times New Roman"/>
          <w:i/>
          <w:color w:val="000000"/>
          <w:sz w:val="22"/>
          <w:szCs w:val="22"/>
        </w:rPr>
        <w:lastRenderedPageBreak/>
        <w:t xml:space="preserve">ОПЕРАТОР связи оказывает оплаченные АБОНЕНТОМ Услуги круглосуточно, ежедневно, без перерывов, за исключением проведения необходимых профилактических и ремонтных работ, которые будут планироваться на время, когда это может нанести наименьший ущерб АБОНЕНТУ, о чем АБОНЕНТЫ будут предупреждены заблаговременно через сайт ОПЕРАТОРА </w:t>
      </w:r>
      <w:hyperlink r:id="rId7" w:history="1">
        <w:r w:rsidRPr="0093548B">
          <w:rPr>
            <w:rStyle w:val="af2"/>
            <w:rFonts w:ascii="Times New Roman" w:eastAsiaTheme="majorEastAsia" w:hAnsi="Times New Roman"/>
            <w:i/>
            <w:color w:val="000000"/>
            <w:sz w:val="22"/>
            <w:szCs w:val="22"/>
            <w:lang w:val="en-US"/>
          </w:rPr>
          <w:t>www</w:t>
        </w:r>
        <w:r w:rsidRPr="0093548B">
          <w:rPr>
            <w:rStyle w:val="af2"/>
            <w:rFonts w:ascii="Times New Roman" w:eastAsiaTheme="majorEastAsia" w:hAnsi="Times New Roman"/>
            <w:i/>
            <w:color w:val="000000"/>
            <w:sz w:val="22"/>
            <w:szCs w:val="22"/>
          </w:rPr>
          <w:t>.</w:t>
        </w:r>
        <w:proofErr w:type="spellStart"/>
        <w:r w:rsidRPr="0093548B">
          <w:rPr>
            <w:rStyle w:val="af2"/>
            <w:rFonts w:ascii="Times New Roman" w:eastAsiaTheme="majorEastAsia" w:hAnsi="Times New Roman"/>
            <w:i/>
            <w:color w:val="000000"/>
            <w:sz w:val="22"/>
            <w:szCs w:val="22"/>
            <w:lang w:val="en-US"/>
          </w:rPr>
          <w:t>fastlnk</w:t>
        </w:r>
        <w:proofErr w:type="spellEnd"/>
        <w:r w:rsidRPr="0093548B">
          <w:rPr>
            <w:rStyle w:val="af2"/>
            <w:rFonts w:ascii="Times New Roman" w:eastAsiaTheme="majorEastAsia" w:hAnsi="Times New Roman"/>
            <w:i/>
            <w:color w:val="000000"/>
            <w:sz w:val="22"/>
            <w:szCs w:val="22"/>
          </w:rPr>
          <w:t>.</w:t>
        </w:r>
        <w:proofErr w:type="spellStart"/>
        <w:r w:rsidRPr="0093548B">
          <w:rPr>
            <w:rStyle w:val="af2"/>
            <w:rFonts w:ascii="Times New Roman" w:eastAsiaTheme="majorEastAsia" w:hAnsi="Times New Roman"/>
            <w:i/>
            <w:color w:val="000000"/>
            <w:sz w:val="22"/>
            <w:szCs w:val="22"/>
            <w:lang w:val="en-US"/>
          </w:rPr>
          <w:t>ru</w:t>
        </w:r>
        <w:proofErr w:type="spellEnd"/>
      </w:hyperlink>
      <w:r w:rsidRPr="0093548B">
        <w:rPr>
          <w:rFonts w:ascii="Times New Roman" w:hAnsi="Times New Roman"/>
          <w:i/>
          <w:color w:val="000000"/>
          <w:sz w:val="22"/>
          <w:szCs w:val="22"/>
        </w:rPr>
        <w:t>. В случае аварийных ситуаций на сети Оператора Абоненты информируются через сайт ОПЕРАТОРА. В случае локальных аварийных ситуаций, вызванных действиями третьих лиц Абоненты информируются в момент обращения в техническую поддержку по телефону +74822655655</w:t>
      </w:r>
    </w:p>
    <w:p w14:paraId="090AEA26" w14:textId="072196C2" w:rsidR="009F6344" w:rsidRPr="0093548B" w:rsidRDefault="009F6344" w:rsidP="0093548B">
      <w:pPr>
        <w:pStyle w:val="aa"/>
        <w:numPr>
          <w:ilvl w:val="0"/>
          <w:numId w:val="14"/>
        </w:numPr>
        <w:tabs>
          <w:tab w:val="left" w:pos="426"/>
        </w:tabs>
        <w:suppressAutoHyphens/>
        <w:rPr>
          <w:rFonts w:ascii="Times New Roman" w:hAnsi="Times New Roman"/>
          <w:i/>
          <w:color w:val="000000"/>
          <w:sz w:val="22"/>
          <w:szCs w:val="22"/>
        </w:rPr>
      </w:pPr>
      <w:r w:rsidRPr="0093548B">
        <w:rPr>
          <w:rFonts w:ascii="Times New Roman" w:hAnsi="Times New Roman"/>
          <w:i/>
          <w:color w:val="000000"/>
          <w:sz w:val="22"/>
          <w:szCs w:val="22"/>
        </w:rPr>
        <w:t>Состав оказываемых Услуг:</w:t>
      </w:r>
    </w:p>
    <w:p w14:paraId="02C57080" w14:textId="721710A5" w:rsidR="009F6344" w:rsidRPr="0014725E" w:rsidRDefault="009F6344" w:rsidP="00C207A6">
      <w:pPr>
        <w:pStyle w:val="a0"/>
        <w:numPr>
          <w:ilvl w:val="1"/>
          <w:numId w:val="14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z w:val="22"/>
          <w:szCs w:val="22"/>
        </w:rPr>
        <w:t>В соответствии с выданными ОПЕРАТОРУ лицензиями, Договором, а также настоящими Условиями и выбранным АБОНЕНТОМ Тарифным планом ОПЕРАТОР оказывает АБОНЕНТУ:</w:t>
      </w:r>
    </w:p>
    <w:p w14:paraId="6B7996EB" w14:textId="77777777" w:rsidR="009F6344" w:rsidRPr="0014725E" w:rsidRDefault="009F6344" w:rsidP="0014725E">
      <w:pPr>
        <w:numPr>
          <w:ilvl w:val="0"/>
          <w:numId w:val="5"/>
        </w:numPr>
        <w:tabs>
          <w:tab w:val="left" w:pos="426"/>
        </w:tabs>
        <w:suppressAutoHyphens/>
        <w:ind w:left="0" w:firstLine="426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z w:val="22"/>
          <w:szCs w:val="22"/>
        </w:rPr>
        <w:t>услуги связи по передаче данных;</w:t>
      </w:r>
    </w:p>
    <w:p w14:paraId="329FACF6" w14:textId="77777777" w:rsidR="009F6344" w:rsidRPr="0014725E" w:rsidRDefault="009F6344" w:rsidP="0014725E">
      <w:pPr>
        <w:numPr>
          <w:ilvl w:val="0"/>
          <w:numId w:val="5"/>
        </w:numPr>
        <w:suppressAutoHyphens/>
        <w:ind w:left="426" w:firstLine="0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z w:val="22"/>
          <w:szCs w:val="22"/>
        </w:rPr>
        <w:t>телематические услуги связи.</w:t>
      </w:r>
    </w:p>
    <w:p w14:paraId="32BB2007" w14:textId="416C1538" w:rsidR="009F6344" w:rsidRPr="0014725E" w:rsidRDefault="009F6344" w:rsidP="0014725E">
      <w:pPr>
        <w:pStyle w:val="a0"/>
        <w:numPr>
          <w:ilvl w:val="1"/>
          <w:numId w:val="14"/>
        </w:numPr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z w:val="22"/>
          <w:szCs w:val="22"/>
        </w:rPr>
        <w:t>В рамках оказания Услуг ОПЕРАТОР обеспечивает предоставление АБОНЕНТУ:</w:t>
      </w:r>
    </w:p>
    <w:p w14:paraId="4FC86B08" w14:textId="77777777" w:rsidR="009F6344" w:rsidRPr="0014725E" w:rsidRDefault="009F6344" w:rsidP="0014725E">
      <w:pPr>
        <w:numPr>
          <w:ilvl w:val="0"/>
          <w:numId w:val="6"/>
        </w:numPr>
        <w:suppressAutoHyphens/>
        <w:ind w:left="284" w:firstLine="142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z w:val="22"/>
          <w:szCs w:val="22"/>
        </w:rPr>
        <w:t>доступ к сети связи Оператора;</w:t>
      </w:r>
    </w:p>
    <w:p w14:paraId="56BEFE7A" w14:textId="77777777" w:rsidR="009F6344" w:rsidRPr="0014725E" w:rsidRDefault="009F6344" w:rsidP="0014725E">
      <w:pPr>
        <w:numPr>
          <w:ilvl w:val="0"/>
          <w:numId w:val="6"/>
        </w:numPr>
        <w:suppressAutoHyphens/>
        <w:ind w:left="284" w:firstLine="142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z w:val="22"/>
          <w:szCs w:val="22"/>
        </w:rPr>
        <w:t>соединение по сети передачи данных;</w:t>
      </w:r>
    </w:p>
    <w:p w14:paraId="78356FB9" w14:textId="77777777" w:rsidR="009F6344" w:rsidRPr="0014725E" w:rsidRDefault="009F6344" w:rsidP="00C207A6">
      <w:pPr>
        <w:numPr>
          <w:ilvl w:val="0"/>
          <w:numId w:val="6"/>
        </w:numPr>
        <w:suppressAutoHyphens/>
        <w:ind w:left="709" w:hanging="283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z w:val="22"/>
          <w:szCs w:val="22"/>
        </w:rPr>
        <w:t>доступ к услугам передачи данных, оказываемым другими операторами связи, сети передачи данных которых взаимодействуют с сетью связи Оператора;</w:t>
      </w:r>
    </w:p>
    <w:p w14:paraId="350C1181" w14:textId="77777777" w:rsidR="009F6344" w:rsidRPr="0014725E" w:rsidRDefault="009F6344" w:rsidP="00C207A6">
      <w:pPr>
        <w:numPr>
          <w:ilvl w:val="0"/>
          <w:numId w:val="6"/>
        </w:numPr>
        <w:suppressAutoHyphens/>
        <w:ind w:left="709" w:hanging="283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z w:val="22"/>
          <w:szCs w:val="22"/>
        </w:rPr>
        <w:t>доступ к информационным системам информационно-телекоммуникационных сетей, в том числе к сети Интернет;</w:t>
      </w:r>
    </w:p>
    <w:p w14:paraId="2B086119" w14:textId="77777777" w:rsidR="009F6344" w:rsidRDefault="009F6344" w:rsidP="0014725E">
      <w:pPr>
        <w:numPr>
          <w:ilvl w:val="0"/>
          <w:numId w:val="6"/>
        </w:numPr>
        <w:suppressAutoHyphens/>
        <w:ind w:left="284" w:firstLine="142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z w:val="22"/>
          <w:szCs w:val="22"/>
        </w:rPr>
        <w:t>прием и передачу телематических электронных сообщений (электронная почта).</w:t>
      </w:r>
    </w:p>
    <w:p w14:paraId="0ADF104B" w14:textId="62F81F59" w:rsidR="0014725E" w:rsidRDefault="0014725E" w:rsidP="0014725E">
      <w:pPr>
        <w:pStyle w:val="aa"/>
        <w:numPr>
          <w:ilvl w:val="1"/>
          <w:numId w:val="14"/>
        </w:numPr>
        <w:suppressAutoHyphens/>
        <w:rPr>
          <w:rFonts w:ascii="Times New Roman" w:hAnsi="Times New Roman"/>
          <w:i/>
          <w:color w:val="000000"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>Оказываемы Оператором телематические услуги связи не предназначены для:</w:t>
      </w:r>
    </w:p>
    <w:p w14:paraId="5D4A3B0F" w14:textId="5D457AD5" w:rsidR="0014725E" w:rsidRDefault="0014725E" w:rsidP="00C207A6">
      <w:pPr>
        <w:pStyle w:val="aa"/>
        <w:numPr>
          <w:ilvl w:val="0"/>
          <w:numId w:val="15"/>
        </w:numPr>
        <w:suppressAutoHyphens/>
        <w:ind w:left="709"/>
        <w:rPr>
          <w:rFonts w:ascii="Times New Roman" w:hAnsi="Times New Roman"/>
          <w:i/>
          <w:color w:val="000000"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>передачи по сети передачи данных голосовой информации в реальном времени</w:t>
      </w:r>
    </w:p>
    <w:p w14:paraId="3CB7B506" w14:textId="5B711AAC" w:rsidR="0014725E" w:rsidRDefault="0014725E" w:rsidP="00C207A6">
      <w:pPr>
        <w:pStyle w:val="aa"/>
        <w:numPr>
          <w:ilvl w:val="0"/>
          <w:numId w:val="15"/>
        </w:numPr>
        <w:suppressAutoHyphens/>
        <w:ind w:left="709"/>
        <w:rPr>
          <w:rFonts w:ascii="Times New Roman" w:hAnsi="Times New Roman"/>
          <w:i/>
          <w:color w:val="000000"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получения прибыли Абонентом с помощью различных коммерческих онлайн-сервисов, таких как игра на бирже, лотереи и лото, букмекерских услугах и прочих. </w:t>
      </w:r>
    </w:p>
    <w:p w14:paraId="67E074CD" w14:textId="31384E7D" w:rsidR="0014725E" w:rsidRDefault="00C26E00" w:rsidP="00C207A6">
      <w:pPr>
        <w:pStyle w:val="aa"/>
        <w:numPr>
          <w:ilvl w:val="0"/>
          <w:numId w:val="15"/>
        </w:numPr>
        <w:suppressAutoHyphens/>
        <w:ind w:left="709"/>
        <w:rPr>
          <w:rFonts w:ascii="Times New Roman" w:hAnsi="Times New Roman"/>
          <w:i/>
          <w:color w:val="000000"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>Ведения коммерческой деятельности и передачи данных от кассовых терминалов в Налоговые службы или ОФД</w:t>
      </w:r>
    </w:p>
    <w:p w14:paraId="0F22604B" w14:textId="34D2A21C" w:rsidR="00C26E00" w:rsidRDefault="00C26E00" w:rsidP="00C207A6">
      <w:pPr>
        <w:pStyle w:val="aa"/>
        <w:numPr>
          <w:ilvl w:val="0"/>
          <w:numId w:val="15"/>
        </w:numPr>
        <w:suppressAutoHyphens/>
        <w:ind w:left="709"/>
        <w:rPr>
          <w:rFonts w:ascii="Times New Roman" w:hAnsi="Times New Roman"/>
          <w:i/>
          <w:color w:val="000000"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Использования иных приложений, нестабильное соединение с которыми может повлечь причинение Абоненту какого-либо условного или реального материального и нематериального ущерба. </w:t>
      </w:r>
    </w:p>
    <w:p w14:paraId="4FD40057" w14:textId="0D297CB4" w:rsidR="00C26E00" w:rsidRDefault="00C26E00" w:rsidP="00C207A6">
      <w:pPr>
        <w:pStyle w:val="aa"/>
        <w:numPr>
          <w:ilvl w:val="1"/>
          <w:numId w:val="14"/>
        </w:numPr>
        <w:tabs>
          <w:tab w:val="left" w:pos="426"/>
        </w:tabs>
        <w:suppressAutoHyphens/>
        <w:ind w:left="0" w:firstLine="0"/>
        <w:rPr>
          <w:rFonts w:ascii="Times New Roman" w:hAnsi="Times New Roman"/>
          <w:i/>
          <w:color w:val="000000"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Оператор не принимает претензии Абонента, и не несет ответственности перед Абонентом, если Абонент использовал сеть связи Оператора для перечисленных в п. 7.4. действий и получил условный или реальный ущерб. </w:t>
      </w:r>
    </w:p>
    <w:p w14:paraId="7B81D0BF" w14:textId="77777777" w:rsidR="009F6344" w:rsidRPr="0014725E" w:rsidRDefault="009F6344" w:rsidP="009F6344">
      <w:pPr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b/>
          <w:i/>
          <w:color w:val="000000"/>
          <w:sz w:val="22"/>
          <w:szCs w:val="22"/>
        </w:rPr>
        <w:t>8.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 Офис продаж и бухгалтерия ОПЕРАТОРА функционируют только в рабочие дни с </w:t>
      </w:r>
      <w:proofErr w:type="gramStart"/>
      <w:r w:rsidRPr="0014725E">
        <w:rPr>
          <w:rFonts w:ascii="Times New Roman" w:hAnsi="Times New Roman"/>
          <w:i/>
          <w:color w:val="000000"/>
          <w:sz w:val="22"/>
          <w:szCs w:val="22"/>
        </w:rPr>
        <w:t>9</w:t>
      </w:r>
      <w:r w:rsidRPr="0014725E">
        <w:rPr>
          <w:rFonts w:ascii="Times New Roman" w:hAnsi="Times New Roman"/>
          <w:i/>
          <w:color w:val="000000"/>
          <w:sz w:val="22"/>
          <w:szCs w:val="22"/>
          <w:u w:val="single"/>
          <w:vertAlign w:val="superscript"/>
        </w:rPr>
        <w:t xml:space="preserve">00 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 до</w:t>
      </w:r>
      <w:proofErr w:type="gramEnd"/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 18</w:t>
      </w:r>
      <w:r w:rsidRPr="0014725E">
        <w:rPr>
          <w:rFonts w:ascii="Times New Roman" w:hAnsi="Times New Roman"/>
          <w:i/>
          <w:color w:val="000000"/>
          <w:sz w:val="22"/>
          <w:szCs w:val="22"/>
          <w:u w:val="single"/>
          <w:vertAlign w:val="superscript"/>
        </w:rPr>
        <w:t xml:space="preserve">00 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. Служба технической поддержки функционируют без выходных с </w:t>
      </w:r>
      <w:proofErr w:type="gramStart"/>
      <w:r w:rsidRPr="0014725E">
        <w:rPr>
          <w:rFonts w:ascii="Times New Roman" w:hAnsi="Times New Roman"/>
          <w:i/>
          <w:color w:val="000000"/>
          <w:sz w:val="22"/>
          <w:szCs w:val="22"/>
        </w:rPr>
        <w:t>9</w:t>
      </w:r>
      <w:r w:rsidRPr="0014725E">
        <w:rPr>
          <w:rFonts w:ascii="Times New Roman" w:hAnsi="Times New Roman"/>
          <w:i/>
          <w:color w:val="000000"/>
          <w:sz w:val="22"/>
          <w:szCs w:val="22"/>
          <w:u w:val="single"/>
          <w:vertAlign w:val="superscript"/>
        </w:rPr>
        <w:t xml:space="preserve">00 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 до</w:t>
      </w:r>
      <w:proofErr w:type="gramEnd"/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 21</w:t>
      </w:r>
      <w:r w:rsidRPr="0014725E">
        <w:rPr>
          <w:rFonts w:ascii="Times New Roman" w:hAnsi="Times New Roman"/>
          <w:i/>
          <w:color w:val="000000"/>
          <w:sz w:val="22"/>
          <w:szCs w:val="22"/>
          <w:u w:val="single"/>
          <w:vertAlign w:val="superscript"/>
        </w:rPr>
        <w:t xml:space="preserve">00 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>.</w:t>
      </w:r>
    </w:p>
    <w:p w14:paraId="3E323955" w14:textId="77777777" w:rsidR="009F6344" w:rsidRPr="0014725E" w:rsidRDefault="009F6344" w:rsidP="009F6344">
      <w:pPr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b/>
          <w:i/>
          <w:color w:val="000000"/>
          <w:sz w:val="22"/>
          <w:szCs w:val="22"/>
        </w:rPr>
        <w:t xml:space="preserve">9. 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>АБОНЕНТ должен обеспечивать конфиденциальность присвоенных ему учетных данных (логинов и паролей). ОПЕРАТОР не несет ответственности перед АБОНЕНТОМ за ущерб любого рода, понесенный АБОНЕНТУ по причине утери или кражи учетных данных.</w:t>
      </w:r>
    </w:p>
    <w:p w14:paraId="27CE34CB" w14:textId="77777777" w:rsidR="009F6344" w:rsidRPr="0014725E" w:rsidRDefault="009F6344" w:rsidP="009F6344">
      <w:pPr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b/>
          <w:i/>
          <w:color w:val="000000"/>
          <w:sz w:val="22"/>
          <w:szCs w:val="22"/>
        </w:rPr>
        <w:t>10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>. Ответственность за все действия в сети связи ОПЕРАТОРА, произведенные под учетными данными АБОНЕНТА (имена и пароли) им самим или другими физическими, или юридическими лицами, полностью лежит на самом АБОНЕНТЕ.</w:t>
      </w:r>
    </w:p>
    <w:p w14:paraId="2CCC0B17" w14:textId="77777777" w:rsidR="009F6344" w:rsidRPr="0014725E" w:rsidRDefault="009F6344" w:rsidP="009F6344">
      <w:pPr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b/>
          <w:i/>
          <w:color w:val="000000"/>
          <w:sz w:val="22"/>
          <w:szCs w:val="22"/>
        </w:rPr>
        <w:t>11.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 ОПЕРАТОР обеспечивает соблюдение тайны связи. Информация о передаваемых по сети связи ОПЕРАТОР сообщениях, а также сами эти сообщения могут выдаваться только отправителям и адресатам или их законным представителям. Ознакомление с сообщениями электросвязи, получение сведений о них, а также иные ограничения тайны связи допускаются только на основании действующего законодательства Российской Федерации.</w:t>
      </w:r>
    </w:p>
    <w:p w14:paraId="2AD245CD" w14:textId="77777777" w:rsidR="009F6344" w:rsidRPr="0014725E" w:rsidRDefault="009F6344" w:rsidP="009F6344">
      <w:pPr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b/>
          <w:i/>
          <w:color w:val="000000"/>
          <w:sz w:val="22"/>
          <w:szCs w:val="22"/>
        </w:rPr>
        <w:t>12.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14725E">
        <w:rPr>
          <w:rFonts w:ascii="Times New Roman" w:hAnsi="Times New Roman"/>
          <w:b/>
          <w:i/>
          <w:color w:val="000000"/>
          <w:sz w:val="22"/>
          <w:szCs w:val="22"/>
        </w:rPr>
        <w:t>АБОНЕНТУ запрещается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>:</w:t>
      </w:r>
    </w:p>
    <w:p w14:paraId="5FCC9825" w14:textId="77777777" w:rsidR="009F6344" w:rsidRPr="0014725E" w:rsidRDefault="009F6344" w:rsidP="009F6344">
      <w:pPr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b/>
          <w:i/>
          <w:color w:val="000000"/>
          <w:sz w:val="22"/>
          <w:szCs w:val="22"/>
        </w:rPr>
        <w:t>•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 Использовать Услуги для передачи любой информации, противоречащей действующему российскому или международному законодательству;</w:t>
      </w:r>
    </w:p>
    <w:p w14:paraId="46F5B901" w14:textId="77777777" w:rsidR="009F6344" w:rsidRPr="0014725E" w:rsidRDefault="009F6344" w:rsidP="009F6344">
      <w:pPr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b/>
          <w:i/>
          <w:color w:val="000000"/>
          <w:sz w:val="22"/>
          <w:szCs w:val="22"/>
        </w:rPr>
        <w:t>•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 Публиковать или передавать любую информацию или программное обеспечение, которое содержит в себе вредоносный код или способно нарушить нормальную работу любых вычислительных комплексов, доступных через сеть связи ОПЕРАТОРА;</w:t>
      </w:r>
    </w:p>
    <w:p w14:paraId="5BC734FA" w14:textId="77777777" w:rsidR="009F6344" w:rsidRPr="0014725E" w:rsidRDefault="009F6344" w:rsidP="009F6344">
      <w:pPr>
        <w:tabs>
          <w:tab w:val="left" w:pos="284"/>
        </w:tabs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b/>
          <w:i/>
          <w:color w:val="000000"/>
          <w:sz w:val="22"/>
          <w:szCs w:val="22"/>
        </w:rPr>
        <w:t xml:space="preserve">• 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>Подделывать служебную информацию в заголовках сообщений, рассылаемых в телеконференции или посредством электронной почты. (Здесь и далее под сообщениями понимаются сообщения электронной почты, ICQ и других подобных средств обмена информацией);</w:t>
      </w:r>
    </w:p>
    <w:p w14:paraId="04483DF4" w14:textId="77777777" w:rsidR="009F6344" w:rsidRPr="0014725E" w:rsidRDefault="009F6344" w:rsidP="009F6344">
      <w:pPr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b/>
          <w:i/>
          <w:color w:val="000000"/>
          <w:sz w:val="22"/>
          <w:szCs w:val="22"/>
        </w:rPr>
        <w:t>•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 Производить рассылку информации рекламного, коммерческого и агитационного характера другим пользователям сети без их согласия за исключением отправления рекламных сообщений в специальные коммерческие телеконференции и списки рассылки; </w:t>
      </w:r>
    </w:p>
    <w:p w14:paraId="627D7907" w14:textId="77777777" w:rsidR="009F6344" w:rsidRPr="0014725E" w:rsidRDefault="009F6344" w:rsidP="009F6344">
      <w:pPr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b/>
          <w:i/>
          <w:color w:val="000000"/>
          <w:sz w:val="22"/>
          <w:szCs w:val="22"/>
        </w:rPr>
        <w:t>•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 Осуществлять через сеть Интернет, или иным образом, несанкционированный владельцем информационных ресурсов доступ к этим ресурсам и другим информационным системам;</w:t>
      </w:r>
    </w:p>
    <w:p w14:paraId="0298F503" w14:textId="77777777" w:rsidR="009F6344" w:rsidRPr="0014725E" w:rsidRDefault="009F6344" w:rsidP="009F6344">
      <w:pPr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b/>
          <w:i/>
          <w:color w:val="000000"/>
          <w:sz w:val="22"/>
          <w:szCs w:val="22"/>
        </w:rPr>
        <w:t>•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 Использовать Услуги для публикации и/или распространения информации, носящей оскорбительный характер для других участников сетевого сообщества;</w:t>
      </w:r>
    </w:p>
    <w:p w14:paraId="40FC240B" w14:textId="77777777" w:rsidR="009F6344" w:rsidRPr="0014725E" w:rsidRDefault="009F6344" w:rsidP="009F6344">
      <w:pPr>
        <w:numPr>
          <w:ilvl w:val="0"/>
          <w:numId w:val="13"/>
        </w:numPr>
        <w:tabs>
          <w:tab w:val="left" w:pos="284"/>
        </w:tabs>
        <w:ind w:left="0" w:firstLine="0"/>
        <w:jc w:val="left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z w:val="22"/>
          <w:szCs w:val="22"/>
        </w:rPr>
        <w:lastRenderedPageBreak/>
        <w:t xml:space="preserve">Нарушать "Нормы пользования сетью Интернет", размещенные на </w:t>
      </w:r>
      <w:hyperlink r:id="rId8" w:history="1">
        <w:r w:rsidRPr="0014725E">
          <w:rPr>
            <w:rStyle w:val="af2"/>
            <w:rFonts w:ascii="Times New Roman" w:eastAsiaTheme="majorEastAsia" w:hAnsi="Times New Roman"/>
            <w:i/>
            <w:color w:val="000000"/>
            <w:sz w:val="22"/>
            <w:szCs w:val="22"/>
          </w:rPr>
          <w:t>http://www.ofisp.org/documents/ofisp-005.html</w:t>
        </w:r>
      </w:hyperlink>
    </w:p>
    <w:p w14:paraId="23FF9D6E" w14:textId="77777777" w:rsidR="009F6344" w:rsidRPr="0014725E" w:rsidRDefault="009F6344" w:rsidP="009F6344">
      <w:pPr>
        <w:numPr>
          <w:ilvl w:val="0"/>
          <w:numId w:val="9"/>
        </w:numPr>
        <w:tabs>
          <w:tab w:val="left" w:pos="284"/>
        </w:tabs>
        <w:suppressAutoHyphens/>
        <w:ind w:left="0" w:firstLine="0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z w:val="22"/>
          <w:szCs w:val="22"/>
        </w:rPr>
        <w:t>АБОНЕНТУ запрещается продавать третьим лицам Услуги связи, оказанные АБОНЕНТУ ОПЕРАТОРОМ.</w:t>
      </w:r>
    </w:p>
    <w:p w14:paraId="204750DE" w14:textId="77777777" w:rsidR="009F6344" w:rsidRPr="0014725E" w:rsidRDefault="009F6344" w:rsidP="009F6344">
      <w:pPr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b/>
          <w:i/>
          <w:color w:val="000000"/>
          <w:sz w:val="22"/>
          <w:szCs w:val="22"/>
        </w:rPr>
        <w:t>13.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 В случае нарушения перечисленных Условий ОПЕРАТОР вправе прекратить оказание Услуг и расторгнуть Договор в одностороннем порядке в соответствии с п. 7.2.3 Договора.</w:t>
      </w:r>
    </w:p>
    <w:p w14:paraId="6AF60832" w14:textId="77777777" w:rsidR="009F6344" w:rsidRPr="0014725E" w:rsidRDefault="009F6344" w:rsidP="009F6344">
      <w:pPr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b/>
          <w:i/>
          <w:color w:val="000000"/>
          <w:sz w:val="22"/>
          <w:szCs w:val="22"/>
        </w:rPr>
        <w:t>14.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 Приведенный перечень неправомерных действий АБОНЕНТА не является исчерпывающим и любое действие АБОНЕНТА, вызывающее сомнения в его правомерности, является основанием для предъявления ОПЕРАТОРОМ требования о расторжении договора.</w:t>
      </w:r>
    </w:p>
    <w:p w14:paraId="7BA5652A" w14:textId="77777777" w:rsidR="009F6344" w:rsidRPr="0014725E" w:rsidRDefault="009F6344" w:rsidP="009F6344">
      <w:pPr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b/>
          <w:i/>
          <w:color w:val="000000"/>
          <w:sz w:val="22"/>
          <w:szCs w:val="22"/>
        </w:rPr>
        <w:t>15.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14725E">
        <w:rPr>
          <w:rFonts w:ascii="Times New Roman" w:hAnsi="Times New Roman"/>
          <w:b/>
          <w:i/>
          <w:color w:val="000000"/>
          <w:sz w:val="22"/>
          <w:szCs w:val="22"/>
        </w:rPr>
        <w:t>Оплата услуг Оператора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>:</w:t>
      </w:r>
    </w:p>
    <w:p w14:paraId="1326F7F8" w14:textId="77777777" w:rsidR="009F6344" w:rsidRPr="0014725E" w:rsidRDefault="009F6344" w:rsidP="009F6344">
      <w:pPr>
        <w:tabs>
          <w:tab w:val="left" w:pos="567"/>
        </w:tabs>
        <w:rPr>
          <w:rFonts w:ascii="Times New Roman" w:hAnsi="Times New Roman"/>
          <w:i/>
          <w:color w:val="000000"/>
          <w:sz w:val="22"/>
          <w:szCs w:val="22"/>
        </w:rPr>
      </w:pPr>
      <w:r w:rsidRPr="00C207A6">
        <w:rPr>
          <w:rFonts w:ascii="Times New Roman" w:hAnsi="Times New Roman"/>
          <w:b/>
          <w:bCs/>
          <w:i/>
          <w:color w:val="000000"/>
          <w:sz w:val="22"/>
          <w:szCs w:val="22"/>
        </w:rPr>
        <w:t>15.1.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  При неоплате, неполной или несвоевременной оплате Услуг связи по передаче данных в установленном размере ОПЕРАТОР имеет право приостановить оказание Услуг АБОНЕНТУ.</w:t>
      </w:r>
    </w:p>
    <w:p w14:paraId="5903945F" w14:textId="77777777" w:rsidR="009F6344" w:rsidRPr="0014725E" w:rsidRDefault="009F6344" w:rsidP="009F6344">
      <w:pPr>
        <w:suppressAutoHyphens/>
        <w:rPr>
          <w:rFonts w:ascii="Times New Roman" w:hAnsi="Times New Roman"/>
          <w:i/>
          <w:color w:val="000000"/>
          <w:sz w:val="22"/>
          <w:szCs w:val="22"/>
        </w:rPr>
      </w:pPr>
      <w:r w:rsidRPr="00C207A6">
        <w:rPr>
          <w:rFonts w:ascii="Times New Roman" w:hAnsi="Times New Roman"/>
          <w:b/>
          <w:bCs/>
          <w:i/>
          <w:color w:val="000000"/>
          <w:sz w:val="22"/>
          <w:szCs w:val="22"/>
        </w:rPr>
        <w:t>15.2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>. В случае неоплаты Услуг по Договору в течение шести месяцев с даты образования задолженности договор расторгается ОПЕРАТОРОМ в одностороннем порядке.</w:t>
      </w:r>
    </w:p>
    <w:p w14:paraId="795FF1F3" w14:textId="77777777" w:rsidR="009F6344" w:rsidRPr="0014725E" w:rsidRDefault="009F6344" w:rsidP="009F6344">
      <w:pPr>
        <w:suppressAutoHyphens/>
        <w:rPr>
          <w:rFonts w:ascii="Times New Roman" w:hAnsi="Times New Roman"/>
          <w:i/>
          <w:color w:val="000000"/>
          <w:spacing w:val="-4"/>
          <w:sz w:val="22"/>
          <w:szCs w:val="22"/>
        </w:rPr>
      </w:pPr>
      <w:r w:rsidRPr="00C207A6">
        <w:rPr>
          <w:rFonts w:ascii="Times New Roman" w:hAnsi="Times New Roman"/>
          <w:b/>
          <w:bCs/>
          <w:i/>
          <w:color w:val="000000"/>
          <w:sz w:val="22"/>
          <w:szCs w:val="22"/>
        </w:rPr>
        <w:t>15.3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. Поступающие платежи зачисляются на Лицевой счет АБОНЕНТА, с которого происходит списание денежных </w:t>
      </w:r>
      <w:r w:rsidRPr="0014725E">
        <w:rPr>
          <w:rFonts w:ascii="Times New Roman" w:hAnsi="Times New Roman"/>
          <w:i/>
          <w:color w:val="000000"/>
          <w:spacing w:val="-4"/>
          <w:sz w:val="22"/>
          <w:szCs w:val="22"/>
        </w:rPr>
        <w:t>средств за пользование Услугами</w:t>
      </w:r>
    </w:p>
    <w:p w14:paraId="70D1F7A0" w14:textId="77777777" w:rsidR="009F6344" w:rsidRPr="0014725E" w:rsidRDefault="009F6344" w:rsidP="009F6344">
      <w:pPr>
        <w:suppressAutoHyphens/>
        <w:rPr>
          <w:rFonts w:ascii="Times New Roman" w:hAnsi="Times New Roman"/>
          <w:i/>
          <w:color w:val="000000"/>
          <w:sz w:val="22"/>
          <w:szCs w:val="22"/>
        </w:rPr>
      </w:pPr>
      <w:r w:rsidRPr="00C207A6">
        <w:rPr>
          <w:rFonts w:ascii="Times New Roman" w:hAnsi="Times New Roman"/>
          <w:b/>
          <w:bCs/>
          <w:i/>
          <w:color w:val="000000"/>
          <w:spacing w:val="-4"/>
          <w:sz w:val="22"/>
          <w:szCs w:val="22"/>
        </w:rPr>
        <w:t>15.4</w:t>
      </w:r>
      <w:r w:rsidRPr="0014725E">
        <w:rPr>
          <w:rFonts w:ascii="Times New Roman" w:hAnsi="Times New Roman"/>
          <w:i/>
          <w:color w:val="000000"/>
          <w:spacing w:val="-4"/>
          <w:sz w:val="22"/>
          <w:szCs w:val="22"/>
        </w:rPr>
        <w:t xml:space="preserve">. </w:t>
      </w:r>
      <w:r w:rsidRPr="0014725E">
        <w:rPr>
          <w:rFonts w:ascii="Times New Roman" w:hAnsi="Times New Roman"/>
          <w:i/>
          <w:color w:val="000000"/>
          <w:spacing w:val="-2"/>
          <w:sz w:val="22"/>
          <w:szCs w:val="22"/>
        </w:rPr>
        <w:t xml:space="preserve"> При списании средств с лицевого счета ОПЕРАТОР вправе:</w:t>
      </w:r>
    </w:p>
    <w:p w14:paraId="4215BB2C" w14:textId="77777777" w:rsidR="009F6344" w:rsidRPr="0014725E" w:rsidRDefault="009F6344" w:rsidP="009F6344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line="223" w:lineRule="exact"/>
        <w:ind w:left="0" w:firstLine="0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pacing w:val="-3"/>
          <w:sz w:val="22"/>
          <w:szCs w:val="22"/>
        </w:rPr>
        <w:t>осуществлять в начале расчетного периода списание полной суммы абонентской платы или иным способом предусмотренным тарифным планом;</w:t>
      </w:r>
    </w:p>
    <w:p w14:paraId="56BA5F2D" w14:textId="77777777" w:rsidR="009F6344" w:rsidRPr="0014725E" w:rsidRDefault="009F6344" w:rsidP="009F6344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line="223" w:lineRule="exact"/>
        <w:ind w:left="0" w:firstLine="0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pacing w:val="-4"/>
          <w:sz w:val="22"/>
          <w:szCs w:val="22"/>
        </w:rPr>
        <w:t>осуществлять списание стоимости сопутствующих дополнительных услуг, заказанных АБОНЕНТОМ несмотря на то, что</w:t>
      </w:r>
      <w:r w:rsidRPr="0014725E">
        <w:rPr>
          <w:rFonts w:ascii="Times New Roman" w:hAnsi="Times New Roman"/>
          <w:i/>
          <w:color w:val="000000"/>
          <w:spacing w:val="-2"/>
          <w:sz w:val="22"/>
          <w:szCs w:val="22"/>
        </w:rPr>
        <w:t xml:space="preserve"> АБОНЕНТ вносил на лицевой счет платежи в качестве аванса за услуги по выбранному тарифному плану</w:t>
      </w:r>
    </w:p>
    <w:p w14:paraId="46E2132B" w14:textId="77777777" w:rsidR="009F6344" w:rsidRPr="0014725E" w:rsidRDefault="009F6344" w:rsidP="009F6344">
      <w:pPr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/>
          <w:i/>
          <w:color w:val="000000"/>
          <w:spacing w:val="-2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pacing w:val="-2"/>
          <w:sz w:val="22"/>
          <w:szCs w:val="22"/>
        </w:rPr>
        <w:t>осуществлять списание стоимости оборудования, находящегося на ответственном хранении Абонента, в случае его выхода из строя в течения всего срока хранения несмотря на то, что АБОНЕНТ вносил на лицевой счет платежи в качестве аванса за услуги по выбранному тарифному плану</w:t>
      </w:r>
    </w:p>
    <w:p w14:paraId="6A063FF2" w14:textId="77777777" w:rsidR="009F6344" w:rsidRPr="0014725E" w:rsidRDefault="009F6344" w:rsidP="009F6344">
      <w:pPr>
        <w:numPr>
          <w:ilvl w:val="0"/>
          <w:numId w:val="7"/>
        </w:numPr>
        <w:tabs>
          <w:tab w:val="left" w:pos="426"/>
        </w:tabs>
        <w:suppressAutoHyphens/>
        <w:ind w:left="0" w:firstLine="0"/>
        <w:rPr>
          <w:rFonts w:ascii="Times New Roman" w:hAnsi="Times New Roman"/>
          <w:i/>
          <w:color w:val="000000"/>
          <w:spacing w:val="-2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pacing w:val="-2"/>
          <w:sz w:val="22"/>
          <w:szCs w:val="22"/>
        </w:rPr>
        <w:t>осуществлять списание стоимости восстановление абонентской линии в зоне ответственности Абонента несмотря на то, что АБОНЕНТ вносил на лицевой счет платежи в качестве аванса за услуги по выбранному тарифному плану</w:t>
      </w:r>
    </w:p>
    <w:p w14:paraId="0CD01344" w14:textId="77777777" w:rsidR="009F6344" w:rsidRPr="0014725E" w:rsidRDefault="009F6344" w:rsidP="009F6344">
      <w:pPr>
        <w:tabs>
          <w:tab w:val="left" w:pos="426"/>
        </w:tabs>
        <w:suppressAutoHyphens/>
        <w:rPr>
          <w:rFonts w:ascii="Times New Roman" w:hAnsi="Times New Roman"/>
          <w:i/>
          <w:color w:val="000000"/>
          <w:sz w:val="22"/>
          <w:szCs w:val="22"/>
        </w:rPr>
      </w:pPr>
      <w:r w:rsidRPr="00C207A6">
        <w:rPr>
          <w:rFonts w:ascii="Times New Roman" w:hAnsi="Times New Roman"/>
          <w:b/>
          <w:bCs/>
          <w:i/>
          <w:color w:val="000000"/>
          <w:spacing w:val="-2"/>
          <w:sz w:val="22"/>
          <w:szCs w:val="22"/>
        </w:rPr>
        <w:t>15.5</w:t>
      </w:r>
      <w:r w:rsidRPr="0014725E">
        <w:rPr>
          <w:rFonts w:ascii="Times New Roman" w:hAnsi="Times New Roman"/>
          <w:i/>
          <w:color w:val="000000"/>
          <w:spacing w:val="-2"/>
          <w:sz w:val="22"/>
          <w:szCs w:val="22"/>
        </w:rPr>
        <w:t>. Осуществляя платеж через почтовые отделения, банки и иные организации, с которыми у ОПЕРАТОРА не заключен договор, Абонент принимает на себя бремя расходов на услуги указанных организаций и риск задержки зачисления платежа на лицевой счет АБОНЕНТА</w:t>
      </w:r>
    </w:p>
    <w:p w14:paraId="257FBDD8" w14:textId="77777777" w:rsidR="009F6344" w:rsidRPr="0014725E" w:rsidRDefault="009F6344" w:rsidP="009F6344">
      <w:pPr>
        <w:pStyle w:val="a0"/>
        <w:numPr>
          <w:ilvl w:val="0"/>
          <w:numId w:val="0"/>
        </w:numPr>
        <w:suppressAutoHyphens/>
        <w:rPr>
          <w:rFonts w:ascii="Times New Roman" w:hAnsi="Times New Roman"/>
          <w:i/>
          <w:color w:val="000000"/>
          <w:sz w:val="22"/>
          <w:szCs w:val="22"/>
        </w:rPr>
      </w:pPr>
      <w:r w:rsidRPr="00C207A6">
        <w:rPr>
          <w:rFonts w:ascii="Times New Roman" w:hAnsi="Times New Roman"/>
          <w:b/>
          <w:bCs/>
          <w:i/>
          <w:color w:val="000000"/>
          <w:sz w:val="22"/>
          <w:szCs w:val="22"/>
        </w:rPr>
        <w:t>15.6.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 Наличная оплата Услуг возможна только через специальные </w:t>
      </w:r>
      <w:r w:rsidRPr="0014725E">
        <w:rPr>
          <w:rFonts w:ascii="Times New Roman" w:hAnsi="Times New Roman"/>
          <w:b/>
          <w:i/>
          <w:color w:val="000000"/>
          <w:sz w:val="22"/>
          <w:szCs w:val="22"/>
        </w:rPr>
        <w:t>пункты приема мгновенных платежей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 (эквайреры), выдающие кассовый чек (квитанцию), содержащий следующие данные о платеже:</w:t>
      </w:r>
    </w:p>
    <w:p w14:paraId="30A2CC67" w14:textId="77777777" w:rsidR="009F6344" w:rsidRPr="0014725E" w:rsidRDefault="009F6344" w:rsidP="009F6344">
      <w:pPr>
        <w:numPr>
          <w:ilvl w:val="0"/>
          <w:numId w:val="8"/>
        </w:numPr>
        <w:suppressAutoHyphens/>
        <w:ind w:left="284" w:hanging="284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z w:val="22"/>
          <w:szCs w:val="22"/>
        </w:rPr>
        <w:t>номер лицевого счета АБОНЕНТА</w:t>
      </w:r>
    </w:p>
    <w:p w14:paraId="70886973" w14:textId="77777777" w:rsidR="009F6344" w:rsidRPr="0014725E" w:rsidRDefault="009F6344" w:rsidP="009F6344">
      <w:pPr>
        <w:numPr>
          <w:ilvl w:val="0"/>
          <w:numId w:val="8"/>
        </w:numPr>
        <w:suppressAutoHyphens/>
        <w:ind w:left="284" w:hanging="284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z w:val="22"/>
          <w:szCs w:val="22"/>
        </w:rPr>
        <w:t>сумма платежа в российских рублях</w:t>
      </w:r>
    </w:p>
    <w:p w14:paraId="3C425F68" w14:textId="77777777" w:rsidR="009F6344" w:rsidRPr="0014725E" w:rsidRDefault="009F6344" w:rsidP="009F6344">
      <w:pPr>
        <w:numPr>
          <w:ilvl w:val="0"/>
          <w:numId w:val="8"/>
        </w:numPr>
        <w:suppressAutoHyphens/>
        <w:ind w:left="284" w:hanging="284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z w:val="22"/>
          <w:szCs w:val="22"/>
        </w:rPr>
        <w:t>дата и время проведения платежа</w:t>
      </w:r>
    </w:p>
    <w:p w14:paraId="5952F1B8" w14:textId="77777777" w:rsidR="009F6344" w:rsidRPr="0014725E" w:rsidRDefault="009F6344" w:rsidP="009F6344">
      <w:pPr>
        <w:numPr>
          <w:ilvl w:val="0"/>
          <w:numId w:val="8"/>
        </w:numPr>
        <w:suppressAutoHyphens/>
        <w:ind w:left="284" w:hanging="284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z w:val="22"/>
          <w:szCs w:val="22"/>
        </w:rPr>
        <w:t>уникальный номер квитанции</w:t>
      </w:r>
    </w:p>
    <w:p w14:paraId="5E1010FC" w14:textId="77777777" w:rsidR="009F6344" w:rsidRPr="0014725E" w:rsidRDefault="009F6344" w:rsidP="009F6344">
      <w:pPr>
        <w:numPr>
          <w:ilvl w:val="0"/>
          <w:numId w:val="8"/>
        </w:numPr>
        <w:suppressAutoHyphens/>
        <w:ind w:left="284" w:hanging="284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контактную информацию эквайрера (телефон, </w:t>
      </w:r>
      <w:r w:rsidRPr="0014725E">
        <w:rPr>
          <w:rFonts w:ascii="Times New Roman" w:hAnsi="Times New Roman"/>
          <w:i/>
          <w:color w:val="000000"/>
          <w:sz w:val="22"/>
          <w:szCs w:val="22"/>
          <w:lang w:val="en-US"/>
        </w:rPr>
        <w:t>e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>-</w:t>
      </w:r>
      <w:r w:rsidRPr="0014725E">
        <w:rPr>
          <w:rFonts w:ascii="Times New Roman" w:hAnsi="Times New Roman"/>
          <w:i/>
          <w:color w:val="000000"/>
          <w:sz w:val="22"/>
          <w:szCs w:val="22"/>
          <w:lang w:val="en-US"/>
        </w:rPr>
        <w:t>mail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, </w:t>
      </w:r>
      <w:proofErr w:type="spellStart"/>
      <w:r w:rsidRPr="0014725E">
        <w:rPr>
          <w:rFonts w:ascii="Times New Roman" w:hAnsi="Times New Roman"/>
          <w:i/>
          <w:color w:val="000000"/>
          <w:sz w:val="22"/>
          <w:szCs w:val="22"/>
          <w:lang w:val="en-US"/>
        </w:rPr>
        <w:t>url</w:t>
      </w:r>
      <w:proofErr w:type="spellEnd"/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 сайта)</w:t>
      </w:r>
    </w:p>
    <w:p w14:paraId="29687807" w14:textId="77777777" w:rsidR="009F6344" w:rsidRPr="0014725E" w:rsidRDefault="009F6344" w:rsidP="009F6344">
      <w:pPr>
        <w:ind w:hanging="502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        Со списком эквайреров, с которыми ОПЕРАТОР заключил агентский договор о приеме платежей, можно ознакомиться на вэб-сервере ОПЕРАТОРА.</w:t>
      </w:r>
    </w:p>
    <w:p w14:paraId="27D16E46" w14:textId="77777777" w:rsidR="009F6344" w:rsidRDefault="009F6344" w:rsidP="009F6344">
      <w:pPr>
        <w:pStyle w:val="a0"/>
        <w:numPr>
          <w:ilvl w:val="0"/>
          <w:numId w:val="0"/>
        </w:numPr>
        <w:suppressAutoHyphens/>
        <w:rPr>
          <w:rFonts w:ascii="Times New Roman" w:hAnsi="Times New Roman"/>
          <w:i/>
          <w:color w:val="000000"/>
          <w:sz w:val="22"/>
          <w:szCs w:val="22"/>
        </w:rPr>
      </w:pPr>
      <w:r w:rsidRPr="00C207A6">
        <w:rPr>
          <w:rFonts w:ascii="Times New Roman" w:hAnsi="Times New Roman"/>
          <w:b/>
          <w:bCs/>
          <w:i/>
          <w:color w:val="000000"/>
          <w:sz w:val="22"/>
          <w:szCs w:val="22"/>
        </w:rPr>
        <w:t>15.7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 Допускается оплата Услуг через любые финансовые учреждения (в </w:t>
      </w:r>
      <w:proofErr w:type="gramStart"/>
      <w:r w:rsidRPr="0014725E">
        <w:rPr>
          <w:rFonts w:ascii="Times New Roman" w:hAnsi="Times New Roman"/>
          <w:i/>
          <w:color w:val="000000"/>
          <w:sz w:val="22"/>
          <w:szCs w:val="22"/>
        </w:rPr>
        <w:t>т.ч.</w:t>
      </w:r>
      <w:proofErr w:type="gramEnd"/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 «Сбербанк»), позволяющие производить прием наличных средств от АБОНЕНТОВ для зачисления на расчетный счет ОПЕРАТОРА. В этом случае при заполнении квитанции об оплате необходимо явным образом указать номер лицевого счета АБОНЕНТА и его наименование/Ф.И.О. Оплаченная квитанция с отметками финансового учреждения </w:t>
      </w:r>
      <w:r w:rsidRPr="0093548B">
        <w:rPr>
          <w:rFonts w:ascii="Times New Roman" w:hAnsi="Times New Roman"/>
          <w:bCs/>
          <w:i/>
          <w:color w:val="000000"/>
          <w:sz w:val="22"/>
          <w:szCs w:val="22"/>
        </w:rPr>
        <w:t>может быть принята к бухгалтерскому учету как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 первичный документ, подтверждающий целевое расходование средств (оплата Услуг ОПЕРАТОРА). </w:t>
      </w:r>
    </w:p>
    <w:p w14:paraId="4395DAFD" w14:textId="28D4210B" w:rsidR="00C207A6" w:rsidRPr="0014725E" w:rsidRDefault="00C207A6" w:rsidP="009F6344">
      <w:pPr>
        <w:pStyle w:val="a0"/>
        <w:numPr>
          <w:ilvl w:val="0"/>
          <w:numId w:val="0"/>
        </w:numPr>
        <w:suppressAutoHyphens/>
        <w:rPr>
          <w:rFonts w:ascii="Times New Roman" w:hAnsi="Times New Roman"/>
          <w:i/>
          <w:color w:val="000000"/>
          <w:sz w:val="22"/>
          <w:szCs w:val="22"/>
        </w:rPr>
      </w:pPr>
      <w:r w:rsidRPr="00C207A6">
        <w:rPr>
          <w:rFonts w:ascii="Times New Roman" w:hAnsi="Times New Roman"/>
          <w:b/>
          <w:bCs/>
          <w:i/>
          <w:color w:val="000000"/>
          <w:sz w:val="22"/>
          <w:szCs w:val="22"/>
        </w:rPr>
        <w:t>15.8.</w:t>
      </w:r>
      <w:r w:rsidRPr="00C207A6">
        <w:t xml:space="preserve"> </w:t>
      </w:r>
      <w:r w:rsidRPr="00C207A6">
        <w:rPr>
          <w:rFonts w:ascii="Times New Roman" w:hAnsi="Times New Roman"/>
          <w:i/>
          <w:color w:val="000000"/>
          <w:sz w:val="22"/>
          <w:szCs w:val="22"/>
        </w:rPr>
        <w:t>Системы оплаты услуг: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C207A6">
        <w:rPr>
          <w:rFonts w:ascii="Times New Roman" w:hAnsi="Times New Roman"/>
          <w:i/>
          <w:color w:val="000000"/>
          <w:sz w:val="22"/>
          <w:szCs w:val="22"/>
        </w:rPr>
        <w:t>при использовании доступа по технологиям Ethernet, система оплаты устанавливается выбранным АБОНЕНТОМ тарифным планом.</w:t>
      </w:r>
    </w:p>
    <w:p w14:paraId="28804315" w14:textId="184693BC" w:rsidR="009F6344" w:rsidRPr="0014725E" w:rsidRDefault="00C207A6" w:rsidP="009F6344">
      <w:pPr>
        <w:pStyle w:val="a0"/>
        <w:numPr>
          <w:ilvl w:val="0"/>
          <w:numId w:val="0"/>
        </w:numPr>
        <w:suppressAutoHyphens/>
        <w:rPr>
          <w:rFonts w:ascii="Times New Roman" w:hAnsi="Times New Roman"/>
          <w:b/>
          <w:bCs/>
          <w:i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i/>
          <w:color w:val="000000"/>
          <w:sz w:val="22"/>
          <w:szCs w:val="22"/>
        </w:rPr>
        <w:t>16</w:t>
      </w:r>
      <w:r w:rsidR="009F6344" w:rsidRPr="0014725E">
        <w:rPr>
          <w:rFonts w:ascii="Times New Roman" w:hAnsi="Times New Roman"/>
          <w:i/>
          <w:color w:val="000000"/>
          <w:sz w:val="22"/>
          <w:szCs w:val="22"/>
        </w:rPr>
        <w:t>. Смена тарифного плана или приостановление услуги осуществляется путем подачи заявки в письменном виде не позднее 25 числа месяца, предшествующего тому, с которого АБОНЕНТ желает пользоваться Услугами по новому тарифному плану или приостановить услуги связи. Перевод АБОНЕНТА на новый тарифный план осуществляется с первого числа месяца. ОПЕРАТОР вправе отказать АБОНЕНТУ в переводе на новый Тарифный план или приостановление услуги в случае нарушения АБОНЕНТОМ указанного срока подачи заявления.</w:t>
      </w:r>
      <w:r w:rsidR="009F6344" w:rsidRPr="0014725E"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</w:p>
    <w:p w14:paraId="5B9A3353" w14:textId="7DE6FE60" w:rsidR="009F6344" w:rsidRDefault="00C207A6" w:rsidP="009F6344">
      <w:pPr>
        <w:pStyle w:val="a0"/>
        <w:numPr>
          <w:ilvl w:val="0"/>
          <w:numId w:val="0"/>
        </w:numPr>
        <w:tabs>
          <w:tab w:val="clear" w:pos="8059"/>
        </w:tabs>
        <w:rPr>
          <w:rFonts w:ascii="Times New Roman" w:hAnsi="Times New Roman"/>
          <w:i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i/>
          <w:color w:val="000000"/>
          <w:sz w:val="22"/>
          <w:szCs w:val="22"/>
        </w:rPr>
        <w:t>17</w:t>
      </w:r>
      <w:r w:rsidR="009F6344" w:rsidRPr="0014725E">
        <w:rPr>
          <w:rFonts w:ascii="Times New Roman" w:hAnsi="Times New Roman"/>
          <w:i/>
          <w:color w:val="000000"/>
          <w:sz w:val="22"/>
          <w:szCs w:val="22"/>
        </w:rPr>
        <w:t>. В случае отсутствия письменного заявления от АБОНЕНТА на приостановление услуг абонентская плата продолжает начисляться.</w:t>
      </w:r>
    </w:p>
    <w:p w14:paraId="495A2CAE" w14:textId="05DD6B21" w:rsidR="00000A1E" w:rsidRDefault="00000A1E" w:rsidP="009F6344">
      <w:pPr>
        <w:pStyle w:val="a0"/>
        <w:numPr>
          <w:ilvl w:val="0"/>
          <w:numId w:val="0"/>
        </w:numPr>
        <w:tabs>
          <w:tab w:val="clear" w:pos="8059"/>
        </w:tabs>
        <w:rPr>
          <w:rFonts w:ascii="Times New Roman" w:hAnsi="Times New Roman"/>
          <w:i/>
          <w:color w:val="000000"/>
          <w:sz w:val="22"/>
          <w:szCs w:val="22"/>
        </w:rPr>
      </w:pPr>
      <w:r w:rsidRPr="00000A1E">
        <w:rPr>
          <w:rFonts w:ascii="Times New Roman" w:hAnsi="Times New Roman"/>
          <w:b/>
          <w:bCs/>
          <w:i/>
          <w:color w:val="000000"/>
          <w:sz w:val="22"/>
          <w:szCs w:val="22"/>
        </w:rPr>
        <w:t>18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. В случае приостановления услуг Оператор вправе взывать плату за приостановление согласно </w:t>
      </w:r>
      <w:r w:rsidRPr="00000A1E">
        <w:rPr>
          <w:rFonts w:ascii="Times New Roman" w:hAnsi="Times New Roman"/>
          <w:i/>
          <w:color w:val="000000"/>
          <w:sz w:val="22"/>
          <w:szCs w:val="22"/>
        </w:rPr>
        <w:t>действующему прейскуранту ОПЕРАТОРА.</w:t>
      </w:r>
    </w:p>
    <w:p w14:paraId="6C869FC4" w14:textId="04C218F1" w:rsidR="00C207A6" w:rsidRDefault="00000A1E" w:rsidP="009F6344">
      <w:pPr>
        <w:pStyle w:val="a0"/>
        <w:numPr>
          <w:ilvl w:val="0"/>
          <w:numId w:val="0"/>
        </w:numPr>
        <w:tabs>
          <w:tab w:val="clear" w:pos="8059"/>
        </w:tabs>
        <w:rPr>
          <w:rFonts w:ascii="Times New Roman" w:hAnsi="Times New Roman"/>
          <w:i/>
          <w:color w:val="000000"/>
          <w:sz w:val="22"/>
          <w:szCs w:val="22"/>
        </w:rPr>
      </w:pPr>
      <w:r w:rsidRPr="00000A1E">
        <w:rPr>
          <w:rFonts w:ascii="Times New Roman" w:hAnsi="Times New Roman"/>
          <w:b/>
          <w:bCs/>
          <w:i/>
          <w:color w:val="000000"/>
          <w:sz w:val="22"/>
          <w:szCs w:val="22"/>
        </w:rPr>
        <w:t>19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.  </w:t>
      </w:r>
      <w:r w:rsidR="0093548B">
        <w:rPr>
          <w:rFonts w:ascii="Times New Roman" w:hAnsi="Times New Roman"/>
          <w:i/>
          <w:color w:val="000000"/>
          <w:sz w:val="22"/>
          <w:szCs w:val="22"/>
        </w:rPr>
        <w:t>Оператор оставляет за собой право расторгнуть договор в одностороннем порядке и расформировать абонентскую линию е</w:t>
      </w:r>
      <w:r w:rsidR="0093548B" w:rsidRPr="0093548B">
        <w:rPr>
          <w:rFonts w:ascii="Times New Roman" w:hAnsi="Times New Roman"/>
          <w:i/>
          <w:color w:val="000000"/>
          <w:sz w:val="22"/>
          <w:szCs w:val="22"/>
        </w:rPr>
        <w:t>сли Абонент не пользуется услугами более 6 месяцев</w:t>
      </w:r>
      <w:r w:rsidR="0093548B">
        <w:rPr>
          <w:rFonts w:ascii="Times New Roman" w:hAnsi="Times New Roman"/>
          <w:i/>
          <w:color w:val="000000"/>
          <w:sz w:val="22"/>
          <w:szCs w:val="22"/>
        </w:rPr>
        <w:t xml:space="preserve">, при этом обязанность Абонента по возврату оборудования </w:t>
      </w:r>
      <w:r w:rsidR="00E46562">
        <w:rPr>
          <w:rFonts w:ascii="Times New Roman" w:hAnsi="Times New Roman"/>
          <w:i/>
          <w:color w:val="000000"/>
          <w:sz w:val="22"/>
          <w:szCs w:val="22"/>
        </w:rPr>
        <w:t xml:space="preserve">сохраняется до момента получения Оператором оборудования или возмещения его стоимости. </w:t>
      </w:r>
    </w:p>
    <w:p w14:paraId="7BED75E7" w14:textId="77777777" w:rsidR="00C207A6" w:rsidRDefault="00C207A6" w:rsidP="009F6344">
      <w:pPr>
        <w:pStyle w:val="a0"/>
        <w:numPr>
          <w:ilvl w:val="0"/>
          <w:numId w:val="0"/>
        </w:numPr>
        <w:tabs>
          <w:tab w:val="clear" w:pos="8059"/>
        </w:tabs>
        <w:rPr>
          <w:rFonts w:ascii="Times New Roman" w:hAnsi="Times New Roman"/>
          <w:i/>
          <w:color w:val="000000"/>
          <w:sz w:val="22"/>
          <w:szCs w:val="22"/>
        </w:rPr>
      </w:pPr>
    </w:p>
    <w:p w14:paraId="137AF187" w14:textId="77777777" w:rsidR="009F6344" w:rsidRPr="0014725E" w:rsidRDefault="009F6344" w:rsidP="009F6344">
      <w:pPr>
        <w:rPr>
          <w:rFonts w:ascii="Times New Roman" w:hAnsi="Times New Roman"/>
          <w:i/>
          <w:color w:val="000000"/>
          <w:spacing w:val="-7"/>
          <w:sz w:val="22"/>
          <w:szCs w:val="22"/>
        </w:rPr>
      </w:pPr>
      <w:r w:rsidRPr="0014725E">
        <w:rPr>
          <w:rFonts w:ascii="Times New Roman" w:hAnsi="Times New Roman"/>
          <w:b/>
          <w:i/>
          <w:color w:val="000000"/>
          <w:sz w:val="22"/>
          <w:szCs w:val="22"/>
        </w:rPr>
        <w:lastRenderedPageBreak/>
        <w:t>16.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14725E">
        <w:rPr>
          <w:rFonts w:ascii="Times New Roman" w:hAnsi="Times New Roman"/>
          <w:i/>
          <w:color w:val="000000"/>
          <w:spacing w:val="-3"/>
          <w:sz w:val="22"/>
          <w:szCs w:val="22"/>
        </w:rPr>
        <w:t xml:space="preserve">Доступ к сети связи ОПЕРАТОРА организуется посредством прокладки абонентской линии (медный кабель (витая пара) </w:t>
      </w:r>
      <w:r w:rsidRPr="0014725E">
        <w:rPr>
          <w:rFonts w:ascii="Times New Roman" w:hAnsi="Times New Roman"/>
          <w:i/>
          <w:color w:val="000000"/>
          <w:spacing w:val="-3"/>
          <w:sz w:val="22"/>
          <w:szCs w:val="22"/>
          <w:lang w:val="en-US"/>
        </w:rPr>
        <w:t>UTP</w:t>
      </w:r>
      <w:r w:rsidRPr="0014725E">
        <w:rPr>
          <w:rFonts w:ascii="Times New Roman" w:hAnsi="Times New Roman"/>
          <w:i/>
          <w:color w:val="000000"/>
          <w:spacing w:val="-3"/>
          <w:sz w:val="22"/>
          <w:szCs w:val="22"/>
        </w:rPr>
        <w:t xml:space="preserve">, категория 5е или волоконно-оптический кабель совместно с </w:t>
      </w:r>
      <w:r w:rsidRPr="0014725E">
        <w:rPr>
          <w:rFonts w:ascii="Times New Roman" w:hAnsi="Times New Roman"/>
          <w:i/>
          <w:color w:val="000000"/>
          <w:spacing w:val="-3"/>
          <w:sz w:val="22"/>
          <w:szCs w:val="22"/>
          <w:lang w:val="en-US"/>
        </w:rPr>
        <w:t>UTP</w:t>
      </w:r>
      <w:r w:rsidRPr="0014725E">
        <w:rPr>
          <w:rFonts w:ascii="Times New Roman" w:hAnsi="Times New Roman"/>
          <w:i/>
          <w:color w:val="000000"/>
          <w:spacing w:val="-3"/>
          <w:sz w:val="22"/>
          <w:szCs w:val="22"/>
        </w:rPr>
        <w:t xml:space="preserve">, категория 5е) от оборудования ОПЕРАТОРА (коммутатора локальной сети) в помещение </w:t>
      </w:r>
      <w:r w:rsidRPr="0014725E">
        <w:rPr>
          <w:rFonts w:ascii="Times New Roman" w:hAnsi="Times New Roman"/>
          <w:i/>
          <w:color w:val="000000"/>
          <w:spacing w:val="-2"/>
          <w:sz w:val="22"/>
          <w:szCs w:val="22"/>
        </w:rPr>
        <w:t xml:space="preserve">АБОНЕНТА к абонентскому устройству и подключения его в сеть связи ОПЕРАТОРА (технология </w:t>
      </w:r>
      <w:r w:rsidRPr="0014725E">
        <w:rPr>
          <w:rFonts w:ascii="Times New Roman" w:hAnsi="Times New Roman"/>
          <w:i/>
          <w:color w:val="000000"/>
          <w:spacing w:val="-2"/>
          <w:sz w:val="22"/>
          <w:szCs w:val="22"/>
          <w:lang w:val="en-US"/>
        </w:rPr>
        <w:t>Ethernet</w:t>
      </w:r>
      <w:r w:rsidRPr="0014725E">
        <w:rPr>
          <w:rFonts w:ascii="Times New Roman" w:hAnsi="Times New Roman"/>
          <w:i/>
          <w:color w:val="000000"/>
          <w:spacing w:val="-2"/>
          <w:sz w:val="22"/>
          <w:szCs w:val="22"/>
        </w:rPr>
        <w:t>).</w:t>
      </w:r>
    </w:p>
    <w:p w14:paraId="6E908050" w14:textId="77777777" w:rsidR="009F6344" w:rsidRPr="0014725E" w:rsidRDefault="009F6344" w:rsidP="009F6344">
      <w:pPr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b/>
          <w:i/>
          <w:color w:val="000000"/>
          <w:sz w:val="22"/>
          <w:szCs w:val="22"/>
        </w:rPr>
        <w:t>17.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 ОПЕРАТОР предоставляет услуги по договору только при соответствии абонентской аппаратуры необходимым условиям, а именно:</w:t>
      </w:r>
    </w:p>
    <w:p w14:paraId="389766B6" w14:textId="77777777" w:rsidR="009F6344" w:rsidRPr="0014725E" w:rsidRDefault="009F6344" w:rsidP="00E46562">
      <w:pPr>
        <w:numPr>
          <w:ilvl w:val="0"/>
          <w:numId w:val="2"/>
        </w:numPr>
        <w:tabs>
          <w:tab w:val="left" w:pos="284"/>
        </w:tabs>
        <w:suppressAutoHyphens/>
        <w:ind w:left="0" w:firstLine="0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Наличие сетевого интерфейса </w:t>
      </w:r>
      <w:r w:rsidRPr="0014725E">
        <w:rPr>
          <w:rFonts w:ascii="Times New Roman" w:hAnsi="Times New Roman"/>
          <w:i/>
          <w:color w:val="000000"/>
          <w:sz w:val="22"/>
          <w:szCs w:val="22"/>
          <w:lang w:val="en-US"/>
        </w:rPr>
        <w:t>Ethernet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 (сетевой карты) для коммутации с локальными вычислительными сетями.</w:t>
      </w:r>
    </w:p>
    <w:p w14:paraId="234C3274" w14:textId="77777777" w:rsidR="009F6344" w:rsidRPr="0014725E" w:rsidRDefault="009F6344" w:rsidP="00E46562">
      <w:pPr>
        <w:numPr>
          <w:ilvl w:val="0"/>
          <w:numId w:val="2"/>
        </w:numPr>
        <w:tabs>
          <w:tab w:val="left" w:pos="284"/>
        </w:tabs>
        <w:suppressAutoHyphens/>
        <w:ind w:left="0" w:firstLine="0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z w:val="22"/>
          <w:szCs w:val="22"/>
        </w:rPr>
        <w:t>Соответствие программного обеспечения, если в качестве аппаратуры выступает персональный компьютер, нижеперечисленным требованиям:</w:t>
      </w:r>
    </w:p>
    <w:p w14:paraId="3D3859EB" w14:textId="77777777" w:rsidR="009F6344" w:rsidRPr="0014725E" w:rsidRDefault="009F6344" w:rsidP="009F6344">
      <w:pPr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* операционные системы: семейства Windows на базе технологии NT (Windows 2000, XP, </w:t>
      </w:r>
      <w:r w:rsidRPr="0014725E">
        <w:rPr>
          <w:rFonts w:ascii="Times New Roman" w:hAnsi="Times New Roman"/>
          <w:i/>
          <w:color w:val="000000"/>
          <w:sz w:val="22"/>
          <w:szCs w:val="22"/>
          <w:lang w:val="en-US"/>
        </w:rPr>
        <w:t>Vista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); семейства </w:t>
      </w:r>
      <w:r w:rsidRPr="0014725E">
        <w:rPr>
          <w:rFonts w:ascii="Times New Roman" w:hAnsi="Times New Roman"/>
          <w:i/>
          <w:color w:val="000000"/>
          <w:sz w:val="22"/>
          <w:szCs w:val="22"/>
          <w:lang w:val="en-US"/>
        </w:rPr>
        <w:t>Unix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 (</w:t>
      </w:r>
      <w:r w:rsidRPr="0014725E">
        <w:rPr>
          <w:rFonts w:ascii="Times New Roman" w:hAnsi="Times New Roman"/>
          <w:i/>
          <w:color w:val="000000"/>
          <w:sz w:val="22"/>
          <w:szCs w:val="22"/>
          <w:lang w:val="en-US"/>
        </w:rPr>
        <w:t>Linux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 и </w:t>
      </w:r>
      <w:r w:rsidRPr="0014725E">
        <w:rPr>
          <w:rFonts w:ascii="Times New Roman" w:hAnsi="Times New Roman"/>
          <w:i/>
          <w:color w:val="000000"/>
          <w:sz w:val="22"/>
          <w:szCs w:val="22"/>
          <w:lang w:val="en-US"/>
        </w:rPr>
        <w:t>BSD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); семейства </w:t>
      </w:r>
      <w:r w:rsidRPr="0014725E">
        <w:rPr>
          <w:rFonts w:ascii="Times New Roman" w:hAnsi="Times New Roman"/>
          <w:i/>
          <w:color w:val="000000"/>
          <w:sz w:val="22"/>
          <w:szCs w:val="22"/>
          <w:lang w:val="en-US"/>
        </w:rPr>
        <w:t>Mac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14725E">
        <w:rPr>
          <w:rFonts w:ascii="Times New Roman" w:hAnsi="Times New Roman"/>
          <w:i/>
          <w:color w:val="000000"/>
          <w:sz w:val="22"/>
          <w:szCs w:val="22"/>
          <w:lang w:val="en-US"/>
        </w:rPr>
        <w:t>OS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>;</w:t>
      </w:r>
    </w:p>
    <w:p w14:paraId="35DE54AE" w14:textId="77777777" w:rsidR="009F6344" w:rsidRPr="0014725E" w:rsidRDefault="009F6344" w:rsidP="009F6344">
      <w:pPr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z w:val="22"/>
          <w:szCs w:val="22"/>
        </w:rPr>
        <w:t>*  установленный, корректно работающий драйвер на сетевой интерфейс компьютера;</w:t>
      </w:r>
    </w:p>
    <w:p w14:paraId="2D63558E" w14:textId="77777777" w:rsidR="009F6344" w:rsidRPr="0014725E" w:rsidRDefault="009F6344" w:rsidP="009F6344">
      <w:pPr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*  активные, корректно работающие протоколы: </w:t>
      </w:r>
      <w:r w:rsidRPr="0014725E">
        <w:rPr>
          <w:rFonts w:ascii="Times New Roman" w:hAnsi="Times New Roman"/>
          <w:i/>
          <w:color w:val="000000"/>
          <w:sz w:val="22"/>
          <w:szCs w:val="22"/>
          <w:lang w:val="en-US"/>
        </w:rPr>
        <w:t>TCP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>/</w:t>
      </w:r>
      <w:r w:rsidRPr="0014725E">
        <w:rPr>
          <w:rFonts w:ascii="Times New Roman" w:hAnsi="Times New Roman"/>
          <w:i/>
          <w:color w:val="000000"/>
          <w:sz w:val="22"/>
          <w:szCs w:val="22"/>
          <w:lang w:val="en-US"/>
        </w:rPr>
        <w:t>IP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, </w:t>
      </w:r>
      <w:proofErr w:type="spellStart"/>
      <w:r w:rsidRPr="0014725E">
        <w:rPr>
          <w:rFonts w:ascii="Times New Roman" w:hAnsi="Times New Roman"/>
          <w:i/>
          <w:color w:val="000000"/>
          <w:sz w:val="22"/>
          <w:szCs w:val="22"/>
          <w:lang w:val="en-US"/>
        </w:rPr>
        <w:t>PPPoE</w:t>
      </w:r>
      <w:proofErr w:type="spellEnd"/>
      <w:r w:rsidRPr="0014725E">
        <w:rPr>
          <w:rFonts w:ascii="Times New Roman" w:hAnsi="Times New Roman"/>
          <w:i/>
          <w:color w:val="000000"/>
          <w:sz w:val="22"/>
          <w:szCs w:val="22"/>
        </w:rPr>
        <w:t>;</w:t>
      </w:r>
    </w:p>
    <w:p w14:paraId="56D5E0DB" w14:textId="77777777" w:rsidR="009F6344" w:rsidRPr="0014725E" w:rsidRDefault="009F6344" w:rsidP="009F6344">
      <w:pPr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z w:val="22"/>
          <w:szCs w:val="22"/>
        </w:rPr>
        <w:t>*  установленное, регулярно обновляемое, лицензионное антивирусное ПО.</w:t>
      </w:r>
    </w:p>
    <w:p w14:paraId="66201B35" w14:textId="77777777" w:rsidR="009F6344" w:rsidRPr="0014725E" w:rsidRDefault="009F6344" w:rsidP="005238E0">
      <w:pPr>
        <w:pStyle w:val="HTML"/>
        <w:tabs>
          <w:tab w:val="left" w:pos="284"/>
        </w:tabs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 w:cs="Times New Roman"/>
          <w:b/>
          <w:i/>
          <w:color w:val="000000"/>
          <w:sz w:val="22"/>
          <w:szCs w:val="22"/>
        </w:rPr>
        <w:t>18</w:t>
      </w:r>
      <w:r w:rsidRPr="0014725E">
        <w:rPr>
          <w:rFonts w:ascii="Times New Roman" w:hAnsi="Times New Roman" w:cs="Times New Roman"/>
          <w:i/>
          <w:color w:val="000000"/>
          <w:sz w:val="22"/>
          <w:szCs w:val="22"/>
        </w:rPr>
        <w:t>. Технические показатели функционирования сетей передачи данных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1559"/>
      </w:tblGrid>
      <w:tr w:rsidR="009F6344" w:rsidRPr="0014725E" w14:paraId="42AD3F60" w14:textId="77777777" w:rsidTr="007E403B">
        <w:trPr>
          <w:trHeight w:val="407"/>
        </w:trPr>
        <w:tc>
          <w:tcPr>
            <w:tcW w:w="8647" w:type="dxa"/>
          </w:tcPr>
          <w:p w14:paraId="78C09E70" w14:textId="77777777" w:rsidR="009F6344" w:rsidRPr="0014725E" w:rsidRDefault="009F6344" w:rsidP="005238E0">
            <w:pPr>
              <w:pStyle w:val="HTML"/>
              <w:tabs>
                <w:tab w:val="left" w:pos="284"/>
              </w:tabs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14725E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Средняя задержка передачи пакетов информации (</w:t>
            </w:r>
            <w:proofErr w:type="gramStart"/>
            <w:r w:rsidRPr="0014725E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мс)   </w:t>
            </w:r>
            <w:proofErr w:type="gramEnd"/>
            <w:r w:rsidRPr="0014725E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559" w:type="dxa"/>
          </w:tcPr>
          <w:p w14:paraId="108B14E5" w14:textId="77777777" w:rsidR="009F6344" w:rsidRPr="0014725E" w:rsidRDefault="009F6344" w:rsidP="005238E0">
            <w:pPr>
              <w:pStyle w:val="HTML"/>
              <w:tabs>
                <w:tab w:val="left" w:pos="284"/>
              </w:tabs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14725E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не более 100</w:t>
            </w:r>
          </w:p>
        </w:tc>
      </w:tr>
      <w:tr w:rsidR="009F6344" w:rsidRPr="0014725E" w14:paraId="544F65CC" w14:textId="77777777" w:rsidTr="007E403B">
        <w:tc>
          <w:tcPr>
            <w:tcW w:w="8647" w:type="dxa"/>
          </w:tcPr>
          <w:p w14:paraId="0B6529D5" w14:textId="77777777" w:rsidR="009F6344" w:rsidRPr="0014725E" w:rsidRDefault="009F6344" w:rsidP="005238E0">
            <w:pPr>
              <w:pStyle w:val="HTML"/>
              <w:tabs>
                <w:tab w:val="left" w:pos="284"/>
              </w:tabs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14725E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Отклонение от среднего значения задержки передачи пакетов информации </w:t>
            </w:r>
            <w:proofErr w:type="gramStart"/>
            <w:r w:rsidRPr="0014725E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мс)   </w:t>
            </w:r>
            <w:proofErr w:type="gramEnd"/>
            <w:r w:rsidRPr="0014725E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14:paraId="43028FB2" w14:textId="77777777" w:rsidR="009F6344" w:rsidRPr="0014725E" w:rsidRDefault="009F6344" w:rsidP="005238E0">
            <w:pPr>
              <w:pStyle w:val="HTML"/>
              <w:tabs>
                <w:tab w:val="left" w:pos="284"/>
              </w:tabs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14725E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не более 50</w:t>
            </w:r>
          </w:p>
        </w:tc>
      </w:tr>
      <w:tr w:rsidR="009F6344" w:rsidRPr="0014725E" w14:paraId="6093FDCA" w14:textId="77777777" w:rsidTr="007E403B">
        <w:tc>
          <w:tcPr>
            <w:tcW w:w="8647" w:type="dxa"/>
          </w:tcPr>
          <w:p w14:paraId="05011D8D" w14:textId="77777777" w:rsidR="009F6344" w:rsidRPr="0014725E" w:rsidRDefault="009F6344" w:rsidP="005238E0">
            <w:pPr>
              <w:pStyle w:val="HTML"/>
              <w:tabs>
                <w:tab w:val="left" w:pos="284"/>
              </w:tabs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14725E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Коэффициент потери пакетов информации                  </w:t>
            </w:r>
          </w:p>
        </w:tc>
        <w:tc>
          <w:tcPr>
            <w:tcW w:w="1559" w:type="dxa"/>
          </w:tcPr>
          <w:p w14:paraId="16D766EB" w14:textId="77777777" w:rsidR="009F6344" w:rsidRPr="0014725E" w:rsidRDefault="009F6344" w:rsidP="005238E0">
            <w:pPr>
              <w:pStyle w:val="HTML"/>
              <w:tabs>
                <w:tab w:val="left" w:pos="284"/>
              </w:tabs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14725E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не более </w:t>
            </w:r>
            <w:proofErr w:type="gramStart"/>
            <w:r w:rsidRPr="0014725E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10</w:t>
            </w:r>
            <w:r w:rsidRPr="0014725E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vertAlign w:val="superscript"/>
              </w:rPr>
              <w:t>-3</w:t>
            </w:r>
            <w:proofErr w:type="gramEnd"/>
            <w:r w:rsidRPr="0014725E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9F6344" w:rsidRPr="0014725E" w14:paraId="74024D38" w14:textId="77777777" w:rsidTr="007E403B">
        <w:tc>
          <w:tcPr>
            <w:tcW w:w="8647" w:type="dxa"/>
          </w:tcPr>
          <w:p w14:paraId="287C25F8" w14:textId="77777777" w:rsidR="009F6344" w:rsidRPr="0014725E" w:rsidRDefault="009F6344" w:rsidP="005238E0">
            <w:pPr>
              <w:pStyle w:val="HTML"/>
              <w:tabs>
                <w:tab w:val="left" w:pos="284"/>
              </w:tabs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14725E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Коэффициент ошибок в пакетах информации                  </w:t>
            </w:r>
          </w:p>
        </w:tc>
        <w:tc>
          <w:tcPr>
            <w:tcW w:w="1559" w:type="dxa"/>
          </w:tcPr>
          <w:p w14:paraId="3DC97109" w14:textId="77777777" w:rsidR="009F6344" w:rsidRPr="0014725E" w:rsidRDefault="009F6344" w:rsidP="005238E0">
            <w:pPr>
              <w:pStyle w:val="HTML"/>
              <w:tabs>
                <w:tab w:val="left" w:pos="284"/>
              </w:tabs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14725E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не более </w:t>
            </w:r>
            <w:proofErr w:type="gramStart"/>
            <w:r w:rsidRPr="0014725E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10</w:t>
            </w:r>
            <w:r w:rsidRPr="0014725E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vertAlign w:val="superscript"/>
              </w:rPr>
              <w:t>-4</w:t>
            </w:r>
            <w:proofErr w:type="gramEnd"/>
            <w:r w:rsidRPr="0014725E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 </w:t>
            </w:r>
          </w:p>
        </w:tc>
      </w:tr>
    </w:tbl>
    <w:p w14:paraId="17594D37" w14:textId="77777777" w:rsidR="009F6344" w:rsidRPr="0014725E" w:rsidRDefault="009F6344" w:rsidP="009F6344">
      <w:pPr>
        <w:pStyle w:val="HTML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 w:cs="Times New Roman"/>
          <w:b/>
          <w:i/>
          <w:color w:val="000000"/>
          <w:sz w:val="22"/>
          <w:szCs w:val="22"/>
        </w:rPr>
        <w:t>19</w:t>
      </w:r>
      <w:r w:rsidRPr="0014725E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.  Технические нормы соответствуют РД </w:t>
      </w:r>
      <w:proofErr w:type="gramStart"/>
      <w:r w:rsidRPr="0014725E">
        <w:rPr>
          <w:rFonts w:ascii="Times New Roman" w:hAnsi="Times New Roman" w:cs="Times New Roman"/>
          <w:i/>
          <w:color w:val="000000"/>
          <w:sz w:val="22"/>
          <w:szCs w:val="22"/>
        </w:rPr>
        <w:t>45.129-2000</w:t>
      </w:r>
      <w:proofErr w:type="gramEnd"/>
      <w:r w:rsidRPr="0014725E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и Приказу Министерства информационных технологий и связи Российской Федерации от 27 сентября 2007 года.</w:t>
      </w:r>
    </w:p>
    <w:p w14:paraId="57F3F1CC" w14:textId="77777777" w:rsidR="009F6344" w:rsidRPr="0014725E" w:rsidRDefault="009F6344" w:rsidP="009F6344">
      <w:pPr>
        <w:rPr>
          <w:rFonts w:ascii="Times New Roman" w:hAnsi="Times New Roman"/>
          <w:b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b/>
          <w:i/>
          <w:color w:val="000000"/>
          <w:sz w:val="22"/>
          <w:szCs w:val="22"/>
        </w:rPr>
        <w:t xml:space="preserve">20.  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>Порядок устранения неисправностей</w:t>
      </w:r>
      <w:r w:rsidRPr="0014725E">
        <w:rPr>
          <w:rFonts w:ascii="Times New Roman" w:hAnsi="Times New Roman"/>
          <w:b/>
          <w:i/>
          <w:color w:val="000000"/>
          <w:sz w:val="22"/>
          <w:szCs w:val="22"/>
        </w:rPr>
        <w:t>.</w:t>
      </w:r>
    </w:p>
    <w:p w14:paraId="44900F80" w14:textId="29AB1896" w:rsidR="009F6344" w:rsidRPr="0014725E" w:rsidRDefault="009F6344" w:rsidP="005238E0">
      <w:pPr>
        <w:numPr>
          <w:ilvl w:val="0"/>
          <w:numId w:val="4"/>
        </w:numPr>
        <w:tabs>
          <w:tab w:val="left" w:pos="284"/>
        </w:tabs>
        <w:suppressAutoHyphens/>
        <w:ind w:left="0" w:firstLine="0"/>
        <w:rPr>
          <w:rFonts w:ascii="Times New Roman" w:hAnsi="Times New Roman"/>
          <w:i/>
          <w:color w:val="000000"/>
          <w:sz w:val="22"/>
          <w:szCs w:val="22"/>
        </w:rPr>
      </w:pPr>
      <w:r w:rsidRPr="0014725E">
        <w:rPr>
          <w:rFonts w:ascii="Times New Roman" w:hAnsi="Times New Roman"/>
          <w:i/>
          <w:color w:val="000000"/>
          <w:sz w:val="22"/>
          <w:szCs w:val="22"/>
        </w:rPr>
        <w:t>Нормативный срок устранения неисправностей, возникших по вине ОПЕРАТОРА и препятствующих пользованию Услугами, составляет не более 10 (десяти) рабочих со следующего рабочего дня после поступления обращения АБОНЕНТА о неисправности.</w:t>
      </w:r>
      <w:r w:rsidR="0014725E" w:rsidRPr="0014725E">
        <w:rPr>
          <w:i/>
        </w:rPr>
        <w:t xml:space="preserve"> </w:t>
      </w:r>
      <w:r w:rsidR="0014725E" w:rsidRPr="0014725E">
        <w:rPr>
          <w:rFonts w:ascii="Times New Roman" w:hAnsi="Times New Roman"/>
          <w:i/>
          <w:color w:val="000000"/>
          <w:sz w:val="22"/>
          <w:szCs w:val="22"/>
        </w:rPr>
        <w:t>Указанный срок установлен без учета проведения дополнительных работ (восстановление инфраструктуры для размещения сетей связи), проводимых третьими лицами.</w:t>
      </w:r>
    </w:p>
    <w:p w14:paraId="7DC8942D" w14:textId="0F79274B" w:rsidR="005C6728" w:rsidRPr="0014725E" w:rsidRDefault="002A345E" w:rsidP="005C6728">
      <w:pPr>
        <w:pStyle w:val="aa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i/>
          <w:color w:val="000000"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2A345E">
        <w:rPr>
          <w:rFonts w:ascii="Times New Roman" w:hAnsi="Times New Roman"/>
          <w:i/>
          <w:color w:val="000000"/>
          <w:sz w:val="22"/>
          <w:szCs w:val="22"/>
        </w:rPr>
        <w:t>Срок устранения неисправностей, возникших не по вине ОПЕРАТОРА, таких как порча третьими лицами, кража оборудования или элемента сети, повреждения сети или оборудования из-за погодных условий или стихийных бедствий и другие чрезвычайные ситуации, когда оператор не мог предугадать или предотвратить неисправность и препятствующих пользованию Услугами, переделяется Оператором индивидуально в зависимости от масштаба повреждения. Информирование о сроках устранения неисправности осуществляется путем размещения информации в офисе или на сайте Оператора, а также Абоненты информируются в момент обращения в техническую поддержку по телефону +74822655655</w:t>
      </w:r>
    </w:p>
    <w:p w14:paraId="72463055" w14:textId="7CCD2296" w:rsidR="005238E0" w:rsidRPr="00E46562" w:rsidRDefault="005238E0" w:rsidP="00E46562">
      <w:pPr>
        <w:pStyle w:val="aa"/>
        <w:numPr>
          <w:ilvl w:val="1"/>
          <w:numId w:val="20"/>
        </w:numPr>
        <w:tabs>
          <w:tab w:val="left" w:pos="284"/>
          <w:tab w:val="left" w:pos="426"/>
          <w:tab w:val="left" w:pos="567"/>
        </w:tabs>
        <w:ind w:left="0" w:firstLine="0"/>
        <w:rPr>
          <w:rFonts w:ascii="Times New Roman" w:hAnsi="Times New Roman"/>
          <w:i/>
          <w:color w:val="000000"/>
          <w:sz w:val="22"/>
          <w:szCs w:val="22"/>
        </w:rPr>
      </w:pPr>
      <w:r w:rsidRPr="00E46562">
        <w:rPr>
          <w:rFonts w:ascii="Times New Roman" w:hAnsi="Times New Roman"/>
          <w:i/>
          <w:color w:val="000000"/>
          <w:sz w:val="22"/>
          <w:szCs w:val="22"/>
        </w:rPr>
        <w:t xml:space="preserve">В случае, если для диагностики и устранения неисправности, возникшей по вине ОПЕРАТОРА, требуется выезд сотрудника ОПЕРАТОРА к месту установки оконечного оборудования АБОНЕНТА, данный выезд осуществляется бесплатно. При этом если в результате диагностики будет установлено, что неисправность произошла не по вине ОПЕРАТОРА (нарушение целостности абонентской линии </w:t>
      </w:r>
      <w:r w:rsidR="0014725E" w:rsidRPr="00E46562">
        <w:rPr>
          <w:rFonts w:ascii="Times New Roman" w:hAnsi="Times New Roman"/>
          <w:i/>
          <w:color w:val="000000"/>
          <w:sz w:val="22"/>
          <w:szCs w:val="22"/>
        </w:rPr>
        <w:t>в зоне ответственности Абонента</w:t>
      </w:r>
      <w:r w:rsidRPr="00E46562">
        <w:rPr>
          <w:rFonts w:ascii="Times New Roman" w:hAnsi="Times New Roman"/>
          <w:i/>
          <w:color w:val="000000"/>
          <w:sz w:val="22"/>
          <w:szCs w:val="22"/>
        </w:rPr>
        <w:t xml:space="preserve">, некорректная настройка оборудования и (или) программного обеспечения АБОНЕНТА самим АБОНЕНТОМ, либо третьими лицами и </w:t>
      </w:r>
      <w:proofErr w:type="gramStart"/>
      <w:r w:rsidRPr="00E46562">
        <w:rPr>
          <w:rFonts w:ascii="Times New Roman" w:hAnsi="Times New Roman"/>
          <w:i/>
          <w:color w:val="000000"/>
          <w:sz w:val="22"/>
          <w:szCs w:val="22"/>
        </w:rPr>
        <w:t>т.п.</w:t>
      </w:r>
      <w:proofErr w:type="gramEnd"/>
      <w:r w:rsidRPr="00E46562">
        <w:rPr>
          <w:rFonts w:ascii="Times New Roman" w:hAnsi="Times New Roman"/>
          <w:i/>
          <w:color w:val="000000"/>
          <w:sz w:val="22"/>
          <w:szCs w:val="22"/>
        </w:rPr>
        <w:t>)</w:t>
      </w:r>
      <w:r w:rsidR="00D559A7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E46562">
        <w:rPr>
          <w:rFonts w:ascii="Times New Roman" w:hAnsi="Times New Roman"/>
          <w:i/>
          <w:color w:val="000000"/>
          <w:sz w:val="22"/>
          <w:szCs w:val="22"/>
        </w:rPr>
        <w:t xml:space="preserve">ОПЕРАТОР взыскивает с АБОНЕНТА стоимость услуги выезда специалиста и стоимость работ по устранению неисправности, согласно действующему прейскуранту ОПЕРАТОРА. </w:t>
      </w:r>
    </w:p>
    <w:p w14:paraId="4478DA8E" w14:textId="3395025B" w:rsidR="00E46562" w:rsidRPr="00E46562" w:rsidRDefault="00E46562" w:rsidP="00E46562">
      <w:pPr>
        <w:pStyle w:val="aa"/>
        <w:numPr>
          <w:ilvl w:val="1"/>
          <w:numId w:val="20"/>
        </w:numPr>
        <w:tabs>
          <w:tab w:val="left" w:pos="426"/>
          <w:tab w:val="left" w:pos="567"/>
        </w:tabs>
        <w:ind w:left="0" w:firstLine="0"/>
        <w:rPr>
          <w:rFonts w:ascii="Times New Roman" w:hAnsi="Times New Roman"/>
          <w:i/>
          <w:color w:val="000000"/>
          <w:sz w:val="22"/>
          <w:szCs w:val="22"/>
        </w:rPr>
      </w:pPr>
      <w:r w:rsidRPr="00E46562">
        <w:t>У</w:t>
      </w:r>
      <w:r w:rsidRPr="00E46562">
        <w:rPr>
          <w:rFonts w:ascii="Times New Roman" w:hAnsi="Times New Roman"/>
          <w:i/>
          <w:color w:val="000000"/>
          <w:sz w:val="22"/>
          <w:szCs w:val="22"/>
        </w:rPr>
        <w:t xml:space="preserve">странения неисправности в зоне ответственности Оператора осуществляется за счёт Оператора, в случае необходимости устранения неисправности в зоне ответственности Абонента ОПЕРАТОР </w:t>
      </w:r>
      <w:r w:rsidR="00D559A7">
        <w:rPr>
          <w:rFonts w:ascii="Times New Roman" w:hAnsi="Times New Roman"/>
          <w:i/>
          <w:color w:val="000000"/>
          <w:sz w:val="22"/>
          <w:szCs w:val="22"/>
        </w:rPr>
        <w:t>списывается лицевого счета</w:t>
      </w:r>
      <w:r w:rsidRPr="00E46562">
        <w:rPr>
          <w:rFonts w:ascii="Times New Roman" w:hAnsi="Times New Roman"/>
          <w:i/>
          <w:color w:val="000000"/>
          <w:sz w:val="22"/>
          <w:szCs w:val="22"/>
        </w:rPr>
        <w:t xml:space="preserve"> АБОНЕНТА стоимость услуги выезда специалиста и стоимость работ по устранению неисправности, согласно действующему прейскуранту ОПЕРАТОРА.</w:t>
      </w:r>
    </w:p>
    <w:p w14:paraId="09CCB679" w14:textId="7F253771" w:rsidR="009F6344" w:rsidRPr="00E46562" w:rsidRDefault="0073209A" w:rsidP="00E46562">
      <w:pPr>
        <w:pStyle w:val="aa"/>
        <w:ind w:left="0"/>
        <w:rPr>
          <w:rFonts w:ascii="Times New Roman" w:hAnsi="Times New Roman"/>
          <w:i/>
          <w:color w:val="000000"/>
          <w:sz w:val="22"/>
          <w:szCs w:val="22"/>
        </w:rPr>
      </w:pPr>
      <w:r w:rsidRPr="00F46B06">
        <w:rPr>
          <w:rFonts w:ascii="Times New Roman" w:hAnsi="Times New Roman"/>
          <w:b/>
          <w:bCs/>
          <w:i/>
          <w:color w:val="000000"/>
          <w:sz w:val="22"/>
          <w:szCs w:val="22"/>
        </w:rPr>
        <w:t>20.3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. </w:t>
      </w:r>
      <w:r w:rsidR="009F6344" w:rsidRPr="00E46562">
        <w:rPr>
          <w:rFonts w:ascii="Times New Roman" w:hAnsi="Times New Roman"/>
          <w:i/>
          <w:color w:val="000000"/>
          <w:sz w:val="22"/>
          <w:szCs w:val="22"/>
        </w:rPr>
        <w:t>Зона ответственности сторон</w:t>
      </w:r>
      <w:r w:rsidR="00E46562">
        <w:rPr>
          <w:rFonts w:ascii="Times New Roman" w:hAnsi="Times New Roman"/>
          <w:i/>
          <w:color w:val="000000"/>
          <w:sz w:val="22"/>
          <w:szCs w:val="22"/>
        </w:rPr>
        <w:t>:</w:t>
      </w:r>
    </w:p>
    <w:p w14:paraId="2828470F" w14:textId="37D99345" w:rsidR="0073209A" w:rsidRPr="00554233" w:rsidRDefault="009F6344" w:rsidP="00554233">
      <w:pPr>
        <w:pStyle w:val="aa"/>
        <w:numPr>
          <w:ilvl w:val="0"/>
          <w:numId w:val="23"/>
        </w:numPr>
        <w:ind w:hanging="294"/>
        <w:rPr>
          <w:rFonts w:ascii="Times New Roman" w:hAnsi="Times New Roman"/>
          <w:i/>
          <w:color w:val="000000"/>
          <w:sz w:val="22"/>
          <w:szCs w:val="22"/>
        </w:rPr>
      </w:pPr>
      <w:r w:rsidRPr="00554233">
        <w:rPr>
          <w:rFonts w:ascii="Times New Roman" w:hAnsi="Times New Roman"/>
          <w:i/>
          <w:color w:val="000000"/>
          <w:sz w:val="22"/>
          <w:szCs w:val="22"/>
        </w:rPr>
        <w:t>В зону ответственности ОПЕРАТОРА входит</w:t>
      </w:r>
      <w:r w:rsidR="00554233" w:rsidRPr="00554233">
        <w:rPr>
          <w:rFonts w:ascii="Times New Roman" w:hAnsi="Times New Roman"/>
          <w:i/>
          <w:color w:val="000000"/>
          <w:sz w:val="22"/>
          <w:szCs w:val="22"/>
        </w:rPr>
        <w:t xml:space="preserve"> Сеть ОПЕРАТОРА связи</w:t>
      </w:r>
    </w:p>
    <w:p w14:paraId="0D80E832" w14:textId="242F979E" w:rsidR="009F6344" w:rsidRDefault="0073209A" w:rsidP="00554233">
      <w:pPr>
        <w:pStyle w:val="aa"/>
        <w:numPr>
          <w:ilvl w:val="0"/>
          <w:numId w:val="21"/>
        </w:numPr>
        <w:ind w:left="709" w:hanging="289"/>
        <w:rPr>
          <w:rFonts w:ascii="Times New Roman" w:hAnsi="Times New Roman"/>
          <w:i/>
          <w:color w:val="000000"/>
          <w:sz w:val="22"/>
          <w:szCs w:val="22"/>
        </w:rPr>
      </w:pPr>
      <w:r w:rsidRPr="0073209A">
        <w:rPr>
          <w:rFonts w:ascii="Times New Roman" w:hAnsi="Times New Roman"/>
          <w:i/>
          <w:color w:val="000000"/>
          <w:sz w:val="22"/>
          <w:szCs w:val="22"/>
        </w:rPr>
        <w:t>В зону линейной ответственности ОПЕРАТОРА входит Сеть ОПЕРАТОРА, ограничения зоны определяется Бланк-Заказом</w:t>
      </w:r>
      <w:r w:rsidR="009F6344" w:rsidRPr="0073209A">
        <w:rPr>
          <w:rFonts w:ascii="Times New Roman" w:hAnsi="Times New Roman"/>
          <w:i/>
          <w:color w:val="000000"/>
          <w:sz w:val="22"/>
          <w:szCs w:val="22"/>
        </w:rPr>
        <w:t>.</w:t>
      </w:r>
    </w:p>
    <w:p w14:paraId="25588E66" w14:textId="0EE715E9" w:rsidR="009F6344" w:rsidRPr="00554233" w:rsidRDefault="009F6344" w:rsidP="00554233">
      <w:pPr>
        <w:pStyle w:val="aa"/>
        <w:numPr>
          <w:ilvl w:val="0"/>
          <w:numId w:val="22"/>
        </w:numPr>
        <w:ind w:left="709"/>
        <w:rPr>
          <w:rFonts w:ascii="Times New Roman" w:hAnsi="Times New Roman"/>
          <w:i/>
          <w:color w:val="000000"/>
          <w:sz w:val="22"/>
          <w:szCs w:val="22"/>
        </w:rPr>
      </w:pPr>
      <w:r w:rsidRPr="00554233">
        <w:rPr>
          <w:rFonts w:ascii="Times New Roman" w:hAnsi="Times New Roman"/>
          <w:i/>
          <w:color w:val="000000"/>
          <w:sz w:val="22"/>
          <w:szCs w:val="22"/>
        </w:rPr>
        <w:t>В зону ответственности АБОНЕНТА входит</w:t>
      </w:r>
      <w:r w:rsidR="00554233" w:rsidRPr="00554233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554233">
        <w:rPr>
          <w:rFonts w:ascii="Times New Roman" w:hAnsi="Times New Roman"/>
          <w:i/>
          <w:color w:val="000000"/>
          <w:sz w:val="22"/>
          <w:szCs w:val="22"/>
        </w:rPr>
        <w:t xml:space="preserve">оборудование абонента, а также </w:t>
      </w:r>
      <w:r w:rsidRPr="00554233">
        <w:rPr>
          <w:rFonts w:ascii="Times New Roman" w:hAnsi="Times New Roman"/>
          <w:i/>
          <w:color w:val="000000"/>
          <w:sz w:val="22"/>
          <w:szCs w:val="22"/>
        </w:rPr>
        <w:t xml:space="preserve">сохранность абонентской линии и оборудования, которое предоставляется ОПЕРАТОРОМ АБОНЕНТУ на безвозмездной основе на период действия настоящего договора, </w:t>
      </w:r>
      <w:bookmarkStart w:id="0" w:name="_Hlk163758820"/>
      <w:r w:rsidRPr="00554233">
        <w:rPr>
          <w:rFonts w:ascii="Times New Roman" w:hAnsi="Times New Roman"/>
          <w:i/>
          <w:color w:val="000000"/>
          <w:sz w:val="22"/>
          <w:szCs w:val="22"/>
        </w:rPr>
        <w:t>а также соблюдение условий необходимых для корректной работы данного оборудования (рабочий диапазон температур: от +5 до +40 °С; относительная влажность до 80%) Абонент не должен допускать выхода из строя оборудования Оператора из-за скачков напряжения на сети электропитания)</w:t>
      </w:r>
      <w:bookmarkEnd w:id="0"/>
      <w:r w:rsidR="00554233">
        <w:rPr>
          <w:rFonts w:ascii="Times New Roman" w:hAnsi="Times New Roman"/>
          <w:i/>
          <w:color w:val="000000"/>
          <w:sz w:val="22"/>
          <w:szCs w:val="22"/>
        </w:rPr>
        <w:t>.</w:t>
      </w:r>
    </w:p>
    <w:p w14:paraId="515B966D" w14:textId="1B885E96" w:rsidR="009F6344" w:rsidRPr="0014725E" w:rsidRDefault="009F6344" w:rsidP="009F6344">
      <w:pPr>
        <w:rPr>
          <w:rFonts w:ascii="Times New Roman" w:hAnsi="Times New Roman"/>
          <w:i/>
          <w:color w:val="000000"/>
          <w:sz w:val="22"/>
          <w:szCs w:val="22"/>
        </w:rPr>
      </w:pPr>
      <w:r w:rsidRPr="00C207A6">
        <w:rPr>
          <w:rFonts w:ascii="Times New Roman" w:hAnsi="Times New Roman"/>
          <w:b/>
          <w:bCs/>
          <w:i/>
          <w:color w:val="000000"/>
          <w:sz w:val="22"/>
          <w:szCs w:val="22"/>
        </w:rPr>
        <w:t>21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. На период с момента заключения Договора и до прекращения обязательств сторон по Договору, а также до истечения сроков хранения персональных данных, установленных законодательством, АБОНЕНТ выражает свое согласие на обработку персональных данных ОПЕРАТОРОМ, а также согласие на передачу (распространение, предоставление, доступ) и поручение ОПЕРАТОРОМ третьим лицам обработки </w:t>
      </w:r>
      <w:r w:rsidRPr="0014725E">
        <w:rPr>
          <w:rFonts w:ascii="Times New Roman" w:hAnsi="Times New Roman"/>
          <w:i/>
          <w:color w:val="000000"/>
          <w:sz w:val="22"/>
          <w:szCs w:val="22"/>
        </w:rPr>
        <w:lastRenderedPageBreak/>
        <w:t>персональных данных, переданных АБОНЕНТОМ ООПЕРАТОРУ в ходе исполнения Договора, в т.ч. сведений об АБОНЕНТЕ, указанных в ст. 53 Федерального закона № 126-ФЗ от 07.07.2003 года «О связи» (за исключением информации, составляющей тайну связи). Предусмотренное настоящим абзацем согласие распространяется на случаи, когда необходимость его получения предусмотрена действующими нормативно-правовыми актами. Обработка персональных данных осуществляется в целях исполнения Договора, в том числе для целей абонентского, сервисного и справочно-информационного обслуживания Абонента, оказания ему услуг, неразрывно связанных с Услугами Оператора, взыскания дебиторской задолженности за Услуги, хранения Договоров и договорной документации и иных целях, неразрывно связанных с исполнением Договора, а также для соблюдения Оператором требований действующего законодательства. Перечень лиц, осуществляющих обработку персональных данных АБОНЕНТА по поручению ОПЕРАТОРА определяется «Положением об обработке персональных данных в ООО «</w:t>
      </w:r>
      <w:proofErr w:type="spellStart"/>
      <w:r w:rsidRPr="0014725E">
        <w:rPr>
          <w:rFonts w:ascii="Times New Roman" w:hAnsi="Times New Roman"/>
          <w:i/>
          <w:color w:val="000000"/>
          <w:sz w:val="22"/>
          <w:szCs w:val="22"/>
        </w:rPr>
        <w:t>Фаст</w:t>
      </w:r>
      <w:proofErr w:type="spellEnd"/>
      <w:r w:rsidRPr="0014725E">
        <w:rPr>
          <w:rFonts w:ascii="Times New Roman" w:hAnsi="Times New Roman"/>
          <w:i/>
          <w:color w:val="000000"/>
          <w:sz w:val="22"/>
          <w:szCs w:val="22"/>
        </w:rPr>
        <w:t xml:space="preserve"> Линк</w:t>
      </w:r>
    </w:p>
    <w:p w14:paraId="41A6B65A" w14:textId="77777777" w:rsidR="009F6344" w:rsidRPr="0014725E" w:rsidRDefault="009F6344" w:rsidP="009F6344">
      <w:pPr>
        <w:rPr>
          <w:rFonts w:ascii="Times New Roman" w:hAnsi="Times New Roman"/>
          <w:i/>
          <w:color w:val="000000"/>
          <w:sz w:val="22"/>
          <w:szCs w:val="22"/>
        </w:rPr>
      </w:pPr>
    </w:p>
    <w:p w14:paraId="3C25CE37" w14:textId="77777777" w:rsidR="001C3770" w:rsidRPr="0014725E" w:rsidRDefault="001C3770">
      <w:pPr>
        <w:rPr>
          <w:i/>
        </w:rPr>
      </w:pPr>
    </w:p>
    <w:sectPr w:rsidR="001C3770" w:rsidRPr="0014725E" w:rsidSect="0014725E">
      <w:footerReference w:type="even" r:id="rId9"/>
      <w:footerReference w:type="default" r:id="rId10"/>
      <w:pgSz w:w="11906" w:h="16838" w:code="9"/>
      <w:pgMar w:top="360" w:right="282" w:bottom="540" w:left="1134" w:header="36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9B284" w14:textId="77777777" w:rsidR="000B1577" w:rsidRDefault="000B1577" w:rsidP="00C941D4">
      <w:r>
        <w:separator/>
      </w:r>
    </w:p>
  </w:endnote>
  <w:endnote w:type="continuationSeparator" w:id="0">
    <w:p w14:paraId="39E37540" w14:textId="77777777" w:rsidR="000B1577" w:rsidRDefault="000B1577" w:rsidP="00C9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E83F8" w14:textId="77777777" w:rsidR="00684D1E" w:rsidRDefault="00000000" w:rsidP="001316D2">
    <w:pPr>
      <w:pStyle w:val="af"/>
      <w:framePr w:wrap="around" w:vAnchor="text" w:hAnchor="margin" w:xAlign="right" w:y="1"/>
      <w:rPr>
        <w:rStyle w:val="af1"/>
        <w:rFonts w:eastAsiaTheme="majorEastAsia"/>
      </w:rPr>
    </w:pPr>
    <w:r>
      <w:rPr>
        <w:rStyle w:val="af1"/>
        <w:rFonts w:eastAsiaTheme="majorEastAsia"/>
      </w:rPr>
      <w:fldChar w:fldCharType="begin"/>
    </w:r>
    <w:r>
      <w:rPr>
        <w:rStyle w:val="af1"/>
        <w:rFonts w:eastAsiaTheme="majorEastAsia"/>
      </w:rPr>
      <w:instrText xml:space="preserve">PAGE  </w:instrText>
    </w:r>
    <w:r>
      <w:rPr>
        <w:rStyle w:val="af1"/>
        <w:rFonts w:eastAsiaTheme="majorEastAsia"/>
      </w:rPr>
      <w:fldChar w:fldCharType="end"/>
    </w:r>
  </w:p>
  <w:p w14:paraId="4909A2CD" w14:textId="77777777" w:rsidR="00684D1E" w:rsidRDefault="00684D1E" w:rsidP="001A24C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7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6451"/>
      <w:gridCol w:w="4042"/>
    </w:tblGrid>
    <w:tr w:rsidR="00684DAF" w14:paraId="13DA4A91" w14:textId="77777777">
      <w:tc>
        <w:tcPr>
          <w:tcW w:w="6451" w:type="dxa"/>
          <w:tcBorders>
            <w:top w:val="single" w:sz="4" w:space="0" w:color="auto"/>
          </w:tcBorders>
        </w:tcPr>
        <w:p w14:paraId="43F4140C" w14:textId="162F9F61" w:rsidR="00684D1E" w:rsidRPr="009E1F6B" w:rsidRDefault="00684D1E" w:rsidP="009E1F6B">
          <w:pPr>
            <w:pStyle w:val="af"/>
            <w:ind w:right="360"/>
            <w:jc w:val="left"/>
            <w:rPr>
              <w:highlight w:val="lightGray"/>
            </w:rPr>
          </w:pPr>
        </w:p>
      </w:tc>
      <w:tc>
        <w:tcPr>
          <w:tcW w:w="4042" w:type="dxa"/>
          <w:tcBorders>
            <w:top w:val="single" w:sz="4" w:space="0" w:color="auto"/>
          </w:tcBorders>
        </w:tcPr>
        <w:p w14:paraId="05B1DF90" w14:textId="77777777" w:rsidR="00684D1E" w:rsidRPr="007507A9" w:rsidRDefault="00684D1E" w:rsidP="009E1F6B">
          <w:pPr>
            <w:pStyle w:val="af"/>
            <w:tabs>
              <w:tab w:val="clear" w:pos="4677"/>
              <w:tab w:val="clear" w:pos="9355"/>
            </w:tabs>
            <w:jc w:val="right"/>
          </w:pPr>
        </w:p>
      </w:tc>
    </w:tr>
  </w:tbl>
  <w:p w14:paraId="386B5972" w14:textId="77777777" w:rsidR="00684D1E" w:rsidRDefault="00684D1E" w:rsidP="007507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A4BB9" w14:textId="77777777" w:rsidR="000B1577" w:rsidRDefault="000B1577" w:rsidP="00C941D4">
      <w:r>
        <w:separator/>
      </w:r>
    </w:p>
  </w:footnote>
  <w:footnote w:type="continuationSeparator" w:id="0">
    <w:p w14:paraId="16D792F8" w14:textId="77777777" w:rsidR="000B1577" w:rsidRDefault="000B1577" w:rsidP="00C94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7250"/>
    <w:multiLevelType w:val="multilevel"/>
    <w:tmpl w:val="5A70E5CC"/>
    <w:lvl w:ilvl="0">
      <w:start w:val="1"/>
      <w:numFmt w:val="decimal"/>
      <w:pStyle w:val="a"/>
      <w:lvlText w:val="%1."/>
      <w:lvlJc w:val="left"/>
      <w:pPr>
        <w:tabs>
          <w:tab w:val="num" w:pos="4253"/>
        </w:tabs>
        <w:ind w:left="3686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059"/>
        </w:tabs>
      </w:pPr>
      <w:rPr>
        <w:rFonts w:ascii="Times New Roman" w:hAnsi="Times New Roman" w:cs="Times New Roman" w:hint="default"/>
        <w:b/>
        <w:i/>
        <w:color w:val="000000"/>
        <w:sz w:val="24"/>
        <w:szCs w:val="24"/>
      </w:rPr>
    </w:lvl>
    <w:lvl w:ilvl="2">
      <w:start w:val="1"/>
      <w:numFmt w:val="decimal"/>
      <w:pStyle w:val="a1"/>
      <w:suff w:val="nothing"/>
      <w:lvlText w:val="%1.%2.%3."/>
      <w:lvlJc w:val="left"/>
      <w:pPr>
        <w:ind w:left="540"/>
      </w:pPr>
      <w:rPr>
        <w:rFonts w:cs="Times New Roman" w:hint="default"/>
        <w:b/>
      </w:rPr>
    </w:lvl>
    <w:lvl w:ilvl="3">
      <w:start w:val="1"/>
      <w:numFmt w:val="decimal"/>
      <w:suff w:val="nothing"/>
      <w:lvlText w:val="%1.%2.%3.%4"/>
      <w:lvlJc w:val="left"/>
      <w:pPr>
        <w:ind w:left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3" w:hanging="1009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5" w:hanging="115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6" w:hanging="1582"/>
      </w:pPr>
      <w:rPr>
        <w:rFonts w:cs="Times New Roman" w:hint="default"/>
      </w:rPr>
    </w:lvl>
  </w:abstractNum>
  <w:abstractNum w:abstractNumId="1" w15:restartNumberingAfterBreak="0">
    <w:nsid w:val="10A06C93"/>
    <w:multiLevelType w:val="hybridMultilevel"/>
    <w:tmpl w:val="40045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24242"/>
    <w:multiLevelType w:val="multilevel"/>
    <w:tmpl w:val="4AC49DA6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86A5256"/>
    <w:multiLevelType w:val="multilevel"/>
    <w:tmpl w:val="254ADF0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0D3171"/>
    <w:multiLevelType w:val="hybridMultilevel"/>
    <w:tmpl w:val="F5C054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9DE022A"/>
    <w:multiLevelType w:val="hybridMultilevel"/>
    <w:tmpl w:val="A6406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D6CA9"/>
    <w:multiLevelType w:val="hybridMultilevel"/>
    <w:tmpl w:val="C414D4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9E2A81"/>
    <w:multiLevelType w:val="hybridMultilevel"/>
    <w:tmpl w:val="8B9C7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C1864"/>
    <w:multiLevelType w:val="hybridMultilevel"/>
    <w:tmpl w:val="1FF8D08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325DD"/>
    <w:multiLevelType w:val="hybridMultilevel"/>
    <w:tmpl w:val="BD749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A55EA"/>
    <w:multiLevelType w:val="hybridMultilevel"/>
    <w:tmpl w:val="6046E154"/>
    <w:lvl w:ilvl="0" w:tplc="FE7C5F96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901F6"/>
    <w:multiLevelType w:val="hybridMultilevel"/>
    <w:tmpl w:val="EA960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E229F"/>
    <w:multiLevelType w:val="hybridMultilevel"/>
    <w:tmpl w:val="25B87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744BB"/>
    <w:multiLevelType w:val="multilevel"/>
    <w:tmpl w:val="BBBEFF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0C55264"/>
    <w:multiLevelType w:val="hybridMultilevel"/>
    <w:tmpl w:val="21F8A842"/>
    <w:lvl w:ilvl="0" w:tplc="71F673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72F14"/>
    <w:multiLevelType w:val="hybridMultilevel"/>
    <w:tmpl w:val="C34A728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409C9"/>
    <w:multiLevelType w:val="hybridMultilevel"/>
    <w:tmpl w:val="1F4620A2"/>
    <w:lvl w:ilvl="0" w:tplc="48D6B1F6">
      <w:start w:val="6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F8A6E99"/>
    <w:multiLevelType w:val="hybridMultilevel"/>
    <w:tmpl w:val="B9EAB9FC"/>
    <w:lvl w:ilvl="0" w:tplc="0000000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0000002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151327B"/>
    <w:multiLevelType w:val="hybridMultilevel"/>
    <w:tmpl w:val="17A45ADE"/>
    <w:lvl w:ilvl="0" w:tplc="5F1C0FD4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67867"/>
    <w:multiLevelType w:val="hybridMultilevel"/>
    <w:tmpl w:val="AF887C80"/>
    <w:lvl w:ilvl="0" w:tplc="04190001">
      <w:start w:val="1"/>
      <w:numFmt w:val="bullet"/>
      <w:lvlText w:val="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20" w15:restartNumberingAfterBreak="0">
    <w:nsid w:val="6A1E545F"/>
    <w:multiLevelType w:val="hybridMultilevel"/>
    <w:tmpl w:val="18526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F59D3"/>
    <w:multiLevelType w:val="hybridMultilevel"/>
    <w:tmpl w:val="AFF6047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A596A78"/>
    <w:multiLevelType w:val="hybridMultilevel"/>
    <w:tmpl w:val="13E0EB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41286041">
    <w:abstractNumId w:val="0"/>
  </w:num>
  <w:num w:numId="2" w16cid:durableId="1580676389">
    <w:abstractNumId w:val="17"/>
  </w:num>
  <w:num w:numId="3" w16cid:durableId="2118063386">
    <w:abstractNumId w:val="8"/>
  </w:num>
  <w:num w:numId="4" w16cid:durableId="670331121">
    <w:abstractNumId w:val="15"/>
  </w:num>
  <w:num w:numId="5" w16cid:durableId="1291013154">
    <w:abstractNumId w:val="5"/>
  </w:num>
  <w:num w:numId="6" w16cid:durableId="168759382">
    <w:abstractNumId w:val="12"/>
  </w:num>
  <w:num w:numId="7" w16cid:durableId="191112901">
    <w:abstractNumId w:val="9"/>
  </w:num>
  <w:num w:numId="8" w16cid:durableId="440496371">
    <w:abstractNumId w:val="21"/>
  </w:num>
  <w:num w:numId="9" w16cid:durableId="1889956323">
    <w:abstractNumId w:val="11"/>
  </w:num>
  <w:num w:numId="10" w16cid:durableId="781993089">
    <w:abstractNumId w:val="19"/>
  </w:num>
  <w:num w:numId="11" w16cid:durableId="1606380435">
    <w:abstractNumId w:val="14"/>
  </w:num>
  <w:num w:numId="12" w16cid:durableId="951009448">
    <w:abstractNumId w:val="18"/>
  </w:num>
  <w:num w:numId="13" w16cid:durableId="852568971">
    <w:abstractNumId w:val="20"/>
  </w:num>
  <w:num w:numId="14" w16cid:durableId="1739551982">
    <w:abstractNumId w:val="13"/>
  </w:num>
  <w:num w:numId="15" w16cid:durableId="1148133338">
    <w:abstractNumId w:val="6"/>
  </w:num>
  <w:num w:numId="16" w16cid:durableId="1300068813">
    <w:abstractNumId w:val="16"/>
  </w:num>
  <w:num w:numId="17" w16cid:durableId="1661345012">
    <w:abstractNumId w:val="10"/>
  </w:num>
  <w:num w:numId="18" w16cid:durableId="1665546794">
    <w:abstractNumId w:val="1"/>
  </w:num>
  <w:num w:numId="19" w16cid:durableId="793400211">
    <w:abstractNumId w:val="2"/>
  </w:num>
  <w:num w:numId="20" w16cid:durableId="1920751425">
    <w:abstractNumId w:val="3"/>
  </w:num>
  <w:num w:numId="21" w16cid:durableId="1519392231">
    <w:abstractNumId w:val="22"/>
  </w:num>
  <w:num w:numId="22" w16cid:durableId="651524231">
    <w:abstractNumId w:val="4"/>
  </w:num>
  <w:num w:numId="23" w16cid:durableId="6251589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C5"/>
    <w:rsid w:val="00000A1E"/>
    <w:rsid w:val="000B1577"/>
    <w:rsid w:val="00126CC5"/>
    <w:rsid w:val="0014725E"/>
    <w:rsid w:val="001C3770"/>
    <w:rsid w:val="0024125A"/>
    <w:rsid w:val="002A345E"/>
    <w:rsid w:val="003046D9"/>
    <w:rsid w:val="005158F7"/>
    <w:rsid w:val="005238E0"/>
    <w:rsid w:val="00554233"/>
    <w:rsid w:val="005C6728"/>
    <w:rsid w:val="00631F43"/>
    <w:rsid w:val="00684D1E"/>
    <w:rsid w:val="006F251D"/>
    <w:rsid w:val="0073209A"/>
    <w:rsid w:val="0093548B"/>
    <w:rsid w:val="009F6344"/>
    <w:rsid w:val="00AA76D1"/>
    <w:rsid w:val="00C207A6"/>
    <w:rsid w:val="00C26E00"/>
    <w:rsid w:val="00C941D4"/>
    <w:rsid w:val="00D559A7"/>
    <w:rsid w:val="00E46562"/>
    <w:rsid w:val="00F4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B163"/>
  <w15:chartTrackingRefBased/>
  <w15:docId w15:val="{2A0F11D8-873F-415F-B9B8-8E864920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9F6344"/>
    <w:pPr>
      <w:spacing w:after="0" w:line="240" w:lineRule="auto"/>
      <w:jc w:val="both"/>
    </w:pPr>
    <w:rPr>
      <w:rFonts w:ascii="Arial" w:eastAsia="Times New Roman" w:hAnsi="Arial" w:cs="Times New Roman"/>
      <w:kern w:val="0"/>
      <w:sz w:val="16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126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126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126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126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126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126C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126C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126C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126C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126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3"/>
    <w:link w:val="2"/>
    <w:uiPriority w:val="9"/>
    <w:semiHidden/>
    <w:rsid w:val="00126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3"/>
    <w:link w:val="3"/>
    <w:uiPriority w:val="9"/>
    <w:semiHidden/>
    <w:rsid w:val="00126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3"/>
    <w:link w:val="4"/>
    <w:uiPriority w:val="9"/>
    <w:semiHidden/>
    <w:rsid w:val="00126CC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3"/>
    <w:link w:val="5"/>
    <w:uiPriority w:val="9"/>
    <w:semiHidden/>
    <w:rsid w:val="00126CC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126C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3"/>
    <w:link w:val="7"/>
    <w:uiPriority w:val="9"/>
    <w:semiHidden/>
    <w:rsid w:val="00126C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3"/>
    <w:link w:val="8"/>
    <w:uiPriority w:val="9"/>
    <w:semiHidden/>
    <w:rsid w:val="00126C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3"/>
    <w:link w:val="9"/>
    <w:uiPriority w:val="9"/>
    <w:semiHidden/>
    <w:rsid w:val="00126CC5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2"/>
    <w:next w:val="a2"/>
    <w:link w:val="a7"/>
    <w:uiPriority w:val="10"/>
    <w:qFormat/>
    <w:rsid w:val="00126C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126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26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одзаголовок Знак"/>
    <w:basedOn w:val="a3"/>
    <w:link w:val="a8"/>
    <w:uiPriority w:val="11"/>
    <w:rsid w:val="00126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2"/>
    <w:next w:val="a2"/>
    <w:link w:val="22"/>
    <w:uiPriority w:val="29"/>
    <w:qFormat/>
    <w:rsid w:val="00126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3"/>
    <w:link w:val="21"/>
    <w:uiPriority w:val="29"/>
    <w:rsid w:val="00126CC5"/>
    <w:rPr>
      <w:i/>
      <w:iCs/>
      <w:color w:val="404040" w:themeColor="text1" w:themeTint="BF"/>
    </w:rPr>
  </w:style>
  <w:style w:type="paragraph" w:styleId="aa">
    <w:name w:val="List Paragraph"/>
    <w:basedOn w:val="a2"/>
    <w:uiPriority w:val="34"/>
    <w:qFormat/>
    <w:rsid w:val="00126CC5"/>
    <w:pPr>
      <w:ind w:left="720"/>
      <w:contextualSpacing/>
    </w:pPr>
  </w:style>
  <w:style w:type="character" w:styleId="ab">
    <w:name w:val="Intense Emphasis"/>
    <w:basedOn w:val="a3"/>
    <w:uiPriority w:val="21"/>
    <w:qFormat/>
    <w:rsid w:val="00126CC5"/>
    <w:rPr>
      <w:i/>
      <w:iCs/>
      <w:color w:val="0F4761" w:themeColor="accent1" w:themeShade="BF"/>
    </w:rPr>
  </w:style>
  <w:style w:type="paragraph" w:styleId="ac">
    <w:name w:val="Intense Quote"/>
    <w:basedOn w:val="a2"/>
    <w:next w:val="a2"/>
    <w:link w:val="ad"/>
    <w:uiPriority w:val="30"/>
    <w:qFormat/>
    <w:rsid w:val="00126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Выделенная цитата Знак"/>
    <w:basedOn w:val="a3"/>
    <w:link w:val="ac"/>
    <w:uiPriority w:val="30"/>
    <w:rsid w:val="00126CC5"/>
    <w:rPr>
      <w:i/>
      <w:iCs/>
      <w:color w:val="0F4761" w:themeColor="accent1" w:themeShade="BF"/>
    </w:rPr>
  </w:style>
  <w:style w:type="character" w:styleId="ae">
    <w:name w:val="Intense Reference"/>
    <w:basedOn w:val="a3"/>
    <w:uiPriority w:val="32"/>
    <w:qFormat/>
    <w:rsid w:val="00126CC5"/>
    <w:rPr>
      <w:b/>
      <w:bCs/>
      <w:smallCaps/>
      <w:color w:val="0F4761" w:themeColor="accent1" w:themeShade="BF"/>
      <w:spacing w:val="5"/>
    </w:rPr>
  </w:style>
  <w:style w:type="paragraph" w:customStyle="1" w:styleId="a">
    <w:name w:val="Название статьи"/>
    <w:basedOn w:val="a2"/>
    <w:rsid w:val="009F6344"/>
    <w:pPr>
      <w:keepNext/>
      <w:numPr>
        <w:numId w:val="1"/>
      </w:numPr>
      <w:spacing w:before="240" w:after="120"/>
    </w:pPr>
    <w:rPr>
      <w:b/>
      <w:sz w:val="20"/>
    </w:rPr>
  </w:style>
  <w:style w:type="paragraph" w:customStyle="1" w:styleId="a0">
    <w:name w:val="Пункт статьи"/>
    <w:basedOn w:val="a2"/>
    <w:rsid w:val="009F6344"/>
    <w:pPr>
      <w:numPr>
        <w:ilvl w:val="1"/>
        <w:numId w:val="1"/>
      </w:numPr>
      <w:tabs>
        <w:tab w:val="num" w:pos="7775"/>
      </w:tabs>
    </w:pPr>
    <w:rPr>
      <w:szCs w:val="20"/>
    </w:rPr>
  </w:style>
  <w:style w:type="paragraph" w:customStyle="1" w:styleId="a1">
    <w:name w:val="Подпункт пункта статьи"/>
    <w:basedOn w:val="a0"/>
    <w:rsid w:val="009F6344"/>
    <w:pPr>
      <w:numPr>
        <w:ilvl w:val="2"/>
      </w:numPr>
      <w:tabs>
        <w:tab w:val="num" w:pos="8059"/>
      </w:tabs>
    </w:pPr>
  </w:style>
  <w:style w:type="paragraph" w:styleId="af">
    <w:name w:val="footer"/>
    <w:basedOn w:val="a2"/>
    <w:link w:val="af0"/>
    <w:rsid w:val="009F63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3"/>
    <w:link w:val="af"/>
    <w:rsid w:val="009F6344"/>
    <w:rPr>
      <w:rFonts w:ascii="Arial" w:eastAsia="Times New Roman" w:hAnsi="Arial" w:cs="Times New Roman"/>
      <w:kern w:val="0"/>
      <w:sz w:val="16"/>
      <w:szCs w:val="24"/>
      <w:lang w:eastAsia="ru-RU"/>
    </w:rPr>
  </w:style>
  <w:style w:type="character" w:styleId="af1">
    <w:name w:val="page number"/>
    <w:rsid w:val="009F6344"/>
    <w:rPr>
      <w:rFonts w:cs="Times New Roman"/>
    </w:rPr>
  </w:style>
  <w:style w:type="character" w:styleId="af2">
    <w:name w:val="Hyperlink"/>
    <w:rsid w:val="009F6344"/>
    <w:rPr>
      <w:rFonts w:cs="Times New Roman"/>
      <w:color w:val="0000FF"/>
      <w:u w:val="single"/>
    </w:rPr>
  </w:style>
  <w:style w:type="paragraph" w:styleId="HTML">
    <w:name w:val="HTML Preformatted"/>
    <w:basedOn w:val="a2"/>
    <w:link w:val="HTML0"/>
    <w:rsid w:val="009F63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9F6344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f3">
    <w:name w:val="header"/>
    <w:basedOn w:val="a2"/>
    <w:link w:val="af4"/>
    <w:uiPriority w:val="99"/>
    <w:unhideWhenUsed/>
    <w:rsid w:val="00C941D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3"/>
    <w:link w:val="af3"/>
    <w:uiPriority w:val="99"/>
    <w:rsid w:val="00C941D4"/>
    <w:rPr>
      <w:rFonts w:ascii="Arial" w:eastAsia="Times New Roman" w:hAnsi="Arial" w:cs="Times New Roman"/>
      <w:kern w:val="0"/>
      <w:sz w:val="1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5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isp.org/documents/ofisp-00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stln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2838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Ком1</dc:creator>
  <cp:keywords/>
  <dc:description/>
  <cp:lastModifiedBy>Galina Shvedova</cp:lastModifiedBy>
  <cp:revision>2</cp:revision>
  <cp:lastPrinted>2024-11-28T09:08:00Z</cp:lastPrinted>
  <dcterms:created xsi:type="dcterms:W3CDTF">2024-12-10T18:10:00Z</dcterms:created>
  <dcterms:modified xsi:type="dcterms:W3CDTF">2024-12-10T18:10:00Z</dcterms:modified>
</cp:coreProperties>
</file>